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90252788"/>
        <w:docPartObj>
          <w:docPartGallery w:val="Cover Pages"/>
          <w:docPartUnique/>
        </w:docPartObj>
      </w:sdtPr>
      <w:sdtEndPr/>
      <w:sdtContent>
        <w:p w14:paraId="038A13C8" w14:textId="0678D8D2" w:rsidR="00353FA9" w:rsidRPr="002E45E9" w:rsidRDefault="00F84813" w:rsidP="00930D3A">
          <w:pPr>
            <w:pStyle w:val="Default"/>
          </w:pPr>
          <w:r w:rsidRPr="002E45E9">
            <w:rPr>
              <w:noProof/>
            </w:rPr>
            <w:drawing>
              <wp:anchor distT="0" distB="0" distL="114300" distR="114300" simplePos="0" relativeHeight="251660293" behindDoc="0" locked="0" layoutInCell="1" allowOverlap="1" wp14:anchorId="75F6DCCC" wp14:editId="4D11E1F4">
                <wp:simplePos x="0" y="0"/>
                <wp:positionH relativeFrom="column">
                  <wp:posOffset>-590550</wp:posOffset>
                </wp:positionH>
                <wp:positionV relativeFrom="paragraph">
                  <wp:posOffset>-75565</wp:posOffset>
                </wp:positionV>
                <wp:extent cx="3000334" cy="761017"/>
                <wp:effectExtent l="0" t="0" r="0" b="0"/>
                <wp:wrapNone/>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00334" cy="761017"/>
                        </a:xfrm>
                        <a:prstGeom prst="rect">
                          <a:avLst/>
                        </a:prstGeom>
                      </pic:spPr>
                    </pic:pic>
                  </a:graphicData>
                </a:graphic>
                <wp14:sizeRelH relativeFrom="margin">
                  <wp14:pctWidth>0</wp14:pctWidth>
                </wp14:sizeRelH>
                <wp14:sizeRelV relativeFrom="margin">
                  <wp14:pctHeight>0</wp14:pctHeight>
                </wp14:sizeRelV>
              </wp:anchor>
            </w:drawing>
          </w:r>
          <w:r w:rsidR="00EF0B30" w:rsidRPr="002E45E9">
            <w:rPr>
              <w:noProof/>
            </w:rPr>
            <mc:AlternateContent>
              <mc:Choice Requires="wps">
                <w:drawing>
                  <wp:anchor distT="0" distB="0" distL="114300" distR="114300" simplePos="0" relativeHeight="251661317" behindDoc="0" locked="0" layoutInCell="1" allowOverlap="1" wp14:anchorId="73DD7FFC" wp14:editId="76163591">
                    <wp:simplePos x="0" y="0"/>
                    <wp:positionH relativeFrom="column">
                      <wp:posOffset>4571365</wp:posOffset>
                    </wp:positionH>
                    <wp:positionV relativeFrom="paragraph">
                      <wp:posOffset>183515</wp:posOffset>
                    </wp:positionV>
                    <wp:extent cx="1440000" cy="252000"/>
                    <wp:effectExtent l="0" t="0" r="0" b="2540"/>
                    <wp:wrapNone/>
                    <wp:docPr id="1" name="Rectangle 1"/>
                    <wp:cNvGraphicFramePr/>
                    <a:graphic xmlns:a="http://schemas.openxmlformats.org/drawingml/2006/main">
                      <a:graphicData uri="http://schemas.microsoft.com/office/word/2010/wordprocessingShape">
                        <wps:wsp>
                          <wps:cNvSpPr/>
                          <wps:spPr>
                            <a:xfrm>
                              <a:off x="0" y="0"/>
                              <a:ext cx="1440000" cy="252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9D66D" w14:textId="77777777" w:rsidR="00353FA9" w:rsidRPr="00353FA9" w:rsidRDefault="00353FA9" w:rsidP="00353FA9">
                                <w:pPr>
                                  <w:spacing w:before="0" w:after="0" w:line="240" w:lineRule="auto"/>
                                  <w:jc w:val="center"/>
                                  <w:rPr>
                                    <w:b/>
                                    <w:bCs/>
                                    <w:sz w:val="24"/>
                                    <w:szCs w:val="24"/>
                                  </w:rPr>
                                </w:pPr>
                                <w:r w:rsidRPr="00353FA9">
                                  <w:rPr>
                                    <w:b/>
                                    <w:bCs/>
                                    <w:sz w:val="24"/>
                                    <w:szCs w:val="24"/>
                                  </w:rPr>
                                  <w:t>FOR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D7FFC" id="Rectangle 1" o:spid="_x0000_s1026" style="position:absolute;margin-left:359.95pt;margin-top:14.45pt;width:113.4pt;height:19.8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" fillcolor="#00b0f0" stroked="f" strokeweight="2pt">
                    <v:textbox inset="0,0,0,0">
                      <w:txbxContent>
                        <w:p w14:paraId="2569D66D" w14:textId="77777777" w:rsidR="00353FA9" w:rsidRPr="00353FA9" w:rsidRDefault="00353FA9" w:rsidP="00353FA9">
                          <w:pPr>
                            <w:spacing w:before="0" w:after="0" w:line="240" w:lineRule="auto"/>
                            <w:jc w:val="center"/>
                            <w:rPr>
                              <w:b/>
                              <w:bCs/>
                              <w:sz w:val="24"/>
                              <w:szCs w:val="24"/>
                            </w:rPr>
                          </w:pPr>
                          <w:r w:rsidRPr="00353FA9">
                            <w:rPr>
                              <w:b/>
                              <w:bCs/>
                              <w:sz w:val="24"/>
                              <w:szCs w:val="24"/>
                            </w:rPr>
                            <w:t>FOR PARTNERS</w:t>
                          </w:r>
                        </w:p>
                      </w:txbxContent>
                    </v:textbox>
                  </v:rect>
                </w:pict>
              </mc:Fallback>
            </mc:AlternateContent>
          </w:r>
        </w:p>
        <w:p w14:paraId="3D731CEF" w14:textId="4245E589" w:rsidR="00834A31" w:rsidRPr="002E45E9" w:rsidRDefault="002A207C" w:rsidP="00930D3A">
          <w:pPr>
            <w:pStyle w:val="Default"/>
            <w:sectPr w:rsidR="00834A31" w:rsidRPr="002E45E9" w:rsidSect="00353FA9">
              <w:headerReference w:type="default" r:id="rId13"/>
              <w:headerReference w:type="first" r:id="rId14"/>
              <w:pgSz w:w="11920" w:h="16840"/>
              <w:pgMar w:top="669" w:right="1147" w:bottom="1280" w:left="1701" w:header="113" w:footer="1094" w:gutter="0"/>
              <w:pgNumType w:start="0"/>
              <w:cols w:space="708"/>
              <w:titlePg/>
              <w:docGrid w:linePitch="272"/>
            </w:sectPr>
          </w:pPr>
          <w:r w:rsidRPr="002E45E9">
            <w:rPr>
              <w:noProof/>
            </w:rPr>
            <mc:AlternateContent>
              <mc:Choice Requires="wps">
                <w:drawing>
                  <wp:anchor distT="0" distB="0" distL="114300" distR="114300" simplePos="0" relativeHeight="251663365" behindDoc="1" locked="0" layoutInCell="1" allowOverlap="1" wp14:anchorId="729B51D7" wp14:editId="06EA5491">
                    <wp:simplePos x="0" y="0"/>
                    <wp:positionH relativeFrom="column">
                      <wp:posOffset>-354330</wp:posOffset>
                    </wp:positionH>
                    <wp:positionV relativeFrom="paragraph">
                      <wp:posOffset>2389505</wp:posOffset>
                    </wp:positionV>
                    <wp:extent cx="5826760" cy="1657350"/>
                    <wp:effectExtent l="0" t="0" r="2540" b="6350"/>
                    <wp:wrapThrough wrapText="bothSides">
                      <wp:wrapPolygon edited="0">
                        <wp:start x="0" y="0"/>
                        <wp:lineTo x="0" y="21517"/>
                        <wp:lineTo x="21562" y="21517"/>
                        <wp:lineTo x="21562" y="0"/>
                        <wp:lineTo x="0" y="0"/>
                      </wp:wrapPolygon>
                    </wp:wrapThrough>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708A" w14:textId="0FCCD1B2" w:rsidR="00353FA9" w:rsidRPr="009871E6" w:rsidRDefault="00353FA9" w:rsidP="009871E6">
                                <w:pPr>
                                  <w:pStyle w:val="ListParagraph"/>
                                  <w:numPr>
                                    <w:ilvl w:val="0"/>
                                    <w:numId w:val="0"/>
                                  </w:numPr>
                                  <w:spacing w:before="0" w:line="192" w:lineRule="auto"/>
                                  <w:ind w:right="0"/>
                                  <w:rPr>
                                    <w:b/>
                                    <w:color w:val="FEFFFF" w:themeColor="background1"/>
                                    <w:sz w:val="96"/>
                                    <w:szCs w:val="96"/>
                                  </w:rPr>
                                </w:pPr>
                                <w:bookmarkStart w:id="0" w:name="_Toc509213260"/>
                                <w:bookmarkStart w:id="1" w:name="_Toc504582256"/>
                                <w:bookmarkStart w:id="2" w:name="_Toc504582434"/>
                                <w:bookmarkStart w:id="3" w:name="_Toc504746587"/>
                                <w:bookmarkStart w:id="4" w:name="_Toc504746697"/>
                                <w:bookmarkStart w:id="5" w:name="_Toc504748824"/>
                                <w:bookmarkStart w:id="6" w:name="_Toc505070108"/>
                                <w:bookmarkStart w:id="7" w:name="_Toc506217660"/>
                                <w:bookmarkStart w:id="8" w:name="_Toc506302250"/>
                                <w:r w:rsidRPr="00F84813">
                                  <w:rPr>
                                    <w:b/>
                                    <w:color w:val="FEFFFF" w:themeColor="background1"/>
                                    <w:sz w:val="96"/>
                                    <w:szCs w:val="96"/>
                                  </w:rPr>
                                  <w:t xml:space="preserve">ESET </w:t>
                                </w:r>
                                <w:bookmarkEnd w:id="0"/>
                                <w:bookmarkEnd w:id="1"/>
                                <w:bookmarkEnd w:id="2"/>
                                <w:bookmarkEnd w:id="3"/>
                                <w:bookmarkEnd w:id="4"/>
                                <w:bookmarkEnd w:id="5"/>
                                <w:bookmarkEnd w:id="6"/>
                                <w:bookmarkEnd w:id="7"/>
                                <w:bookmarkEnd w:id="8"/>
                                <w:r w:rsidR="002A207C">
                                  <w:rPr>
                                    <w:b/>
                                    <w:color w:val="FEFFFF" w:themeColor="background1"/>
                                    <w:sz w:val="96"/>
                                    <w:szCs w:val="96"/>
                                  </w:rPr>
                                  <w:br/>
                                </w:r>
                                <w:r w:rsidRPr="00F84813">
                                  <w:rPr>
                                    <w:b/>
                                    <w:color w:val="FEFFFF" w:themeColor="background1"/>
                                    <w:sz w:val="96"/>
                                    <w:szCs w:val="96"/>
                                  </w:rPr>
                                  <w:t>Healthcheck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B51D7" id="_x0000_t202" coordsize="21600,21600" o:spt="202" path="m,l,21600r21600,l21600,xe">
                    <v:stroke joinstyle="miter"/>
                    <v:path gradientshapeok="t" o:connecttype="rect"/>
                  </v:shapetype>
                  <v:shape id="Text Box 9" o:spid="_x0000_s1027" type="#_x0000_t202" style="position:absolute;margin-left:-27.9pt;margin-top:188.15pt;width:458.8pt;height:130.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" filled="f" stroked="f">
                    <v:textbox inset="0,0,0,0">
                      <w:txbxContent>
                        <w:p w14:paraId="5C2B708A" w14:textId="0FCCD1B2" w:rsidR="00353FA9" w:rsidRPr="009871E6" w:rsidRDefault="00353FA9" w:rsidP="009871E6">
                          <w:pPr>
                            <w:pStyle w:val="ListParagraph"/>
                            <w:numPr>
                              <w:ilvl w:val="0"/>
                              <w:numId w:val="0"/>
                            </w:numPr>
                            <w:spacing w:before="0" w:line="192" w:lineRule="auto"/>
                            <w:ind w:right="0"/>
                            <w:rPr>
                              <w:b/>
                              <w:color w:val="FEFFFF" w:themeColor="background1"/>
                              <w:sz w:val="96"/>
                              <w:szCs w:val="96"/>
                            </w:rPr>
                          </w:pPr>
                          <w:bookmarkStart w:id="9" w:name="_Toc509213260"/>
                          <w:bookmarkStart w:id="10" w:name="_Toc504582256"/>
                          <w:bookmarkStart w:id="11" w:name="_Toc504582434"/>
                          <w:bookmarkStart w:id="12" w:name="_Toc504746587"/>
                          <w:bookmarkStart w:id="13" w:name="_Toc504746697"/>
                          <w:bookmarkStart w:id="14" w:name="_Toc504748824"/>
                          <w:bookmarkStart w:id="15" w:name="_Toc505070108"/>
                          <w:bookmarkStart w:id="16" w:name="_Toc506217660"/>
                          <w:bookmarkStart w:id="17" w:name="_Toc506302250"/>
                          <w:r w:rsidRPr="00F84813">
                            <w:rPr>
                              <w:b/>
                              <w:color w:val="FEFFFF" w:themeColor="background1"/>
                              <w:sz w:val="96"/>
                              <w:szCs w:val="96"/>
                            </w:rPr>
                            <w:t xml:space="preserve">ESET </w:t>
                          </w:r>
                          <w:bookmarkEnd w:id="9"/>
                          <w:bookmarkEnd w:id="10"/>
                          <w:bookmarkEnd w:id="11"/>
                          <w:bookmarkEnd w:id="12"/>
                          <w:bookmarkEnd w:id="13"/>
                          <w:bookmarkEnd w:id="14"/>
                          <w:bookmarkEnd w:id="15"/>
                          <w:bookmarkEnd w:id="16"/>
                          <w:bookmarkEnd w:id="17"/>
                          <w:r w:rsidR="002A207C">
                            <w:rPr>
                              <w:b/>
                              <w:color w:val="FEFFFF" w:themeColor="background1"/>
                              <w:sz w:val="96"/>
                              <w:szCs w:val="96"/>
                            </w:rPr>
                            <w:br/>
                          </w:r>
                          <w:r w:rsidRPr="00F84813">
                            <w:rPr>
                              <w:b/>
                              <w:color w:val="FEFFFF" w:themeColor="background1"/>
                              <w:sz w:val="96"/>
                              <w:szCs w:val="96"/>
                            </w:rPr>
                            <w:t>Healthcheck service</w:t>
                          </w:r>
                        </w:p>
                      </w:txbxContent>
                    </v:textbox>
                    <w10:wrap type="through"/>
                  </v:shape>
                </w:pict>
              </mc:Fallback>
            </mc:AlternateContent>
          </w:r>
          <w:r w:rsidR="00B370BD" w:rsidRPr="002E45E9">
            <w:rPr>
              <w:noProof/>
            </w:rPr>
            <mc:AlternateContent>
              <mc:Choice Requires="wps">
                <w:drawing>
                  <wp:anchor distT="0" distB="0" distL="114300" distR="114300" simplePos="0" relativeHeight="251668485" behindDoc="0" locked="0" layoutInCell="1" allowOverlap="1" wp14:anchorId="4AC739C6" wp14:editId="512233D5">
                    <wp:simplePos x="0" y="0"/>
                    <wp:positionH relativeFrom="page">
                      <wp:align>left</wp:align>
                    </wp:positionH>
                    <wp:positionV relativeFrom="page">
                      <wp:posOffset>9001125</wp:posOffset>
                    </wp:positionV>
                    <wp:extent cx="2520000" cy="900000"/>
                    <wp:effectExtent l="0" t="0" r="0" b="190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900000"/>
                            </a:xfrm>
                            <a:prstGeom prst="rect">
                              <a:avLst/>
                            </a:prstGeom>
                            <a:solidFill>
                              <a:srgbClr val="000000">
                                <a:alpha val="74902"/>
                              </a:srgbClr>
                            </a:solidFill>
                            <a:ln>
                              <a:noFill/>
                            </a:ln>
                          </wps:spPr>
                          <wps:txbx>
                            <w:txbxContent>
                              <w:p w14:paraId="373AC09C" w14:textId="77777777" w:rsidR="00B370BD" w:rsidRPr="00B87BD7" w:rsidRDefault="00B370BD" w:rsidP="00B370BD">
                                <w:pPr>
                                  <w:pStyle w:val="Default"/>
                                  <w:spacing w:after="0"/>
                                  <w:rPr>
                                    <w:color w:val="FEFFFF" w:themeColor="background1"/>
                                  </w:rPr>
                                </w:pPr>
                                <w:r w:rsidRPr="00B87BD7">
                                  <w:rPr>
                                    <w:b/>
                                    <w:color w:val="FEFFFF" w:themeColor="background1"/>
                                  </w:rPr>
                                  <w:t>Author:</w:t>
                                </w:r>
                                <w:r w:rsidRPr="00B87BD7">
                                  <w:rPr>
                                    <w:color w:val="FEFFFF" w:themeColor="background1"/>
                                  </w:rPr>
                                  <w:t xml:space="preserve"> </w:t>
                                </w:r>
                                <w:r>
                                  <w:rPr>
                                    <w:color w:val="FEFFFF" w:themeColor="background1"/>
                                    <w:sz w:val="24"/>
                                    <w:szCs w:val="24"/>
                                  </w:rPr>
                                  <w:t>Ervin Rendek</w:t>
                                </w:r>
                              </w:p>
                              <w:p w14:paraId="63FC03BA" w14:textId="5C3EE0F3" w:rsidR="00B370BD" w:rsidRPr="00B87BD7" w:rsidRDefault="00B370BD" w:rsidP="00B370BD">
                                <w:pPr>
                                  <w:pStyle w:val="Default"/>
                                  <w:spacing w:after="0"/>
                                  <w:rPr>
                                    <w:color w:val="FEFFFF" w:themeColor="background1"/>
                                  </w:rPr>
                                </w:pPr>
                                <w:r w:rsidRPr="00B87BD7">
                                  <w:rPr>
                                    <w:b/>
                                    <w:color w:val="FEFFFF" w:themeColor="background1"/>
                                  </w:rPr>
                                  <w:t>Version:</w:t>
                                </w:r>
                                <w:r w:rsidRPr="00B87BD7">
                                  <w:rPr>
                                    <w:color w:val="FEFFFF" w:themeColor="background1"/>
                                  </w:rPr>
                                  <w:t xml:space="preserve"> 1.</w:t>
                                </w:r>
                                <w:r w:rsidR="009871E6">
                                  <w:rPr>
                                    <w:color w:val="FEFFFF" w:themeColor="background1"/>
                                  </w:rPr>
                                  <w:t>4</w:t>
                                </w:r>
                              </w:p>
                              <w:p w14:paraId="5627D55B" w14:textId="4FE37CE2" w:rsidR="00B370BD" w:rsidRPr="00B87BD7" w:rsidRDefault="00B370BD" w:rsidP="00B370BD">
                                <w:pPr>
                                  <w:pStyle w:val="Default"/>
                                  <w:spacing w:after="0"/>
                                  <w:rPr>
                                    <w:color w:val="FEFFFF" w:themeColor="background1"/>
                                  </w:rPr>
                                </w:pPr>
                                <w:r w:rsidRPr="00B87BD7">
                                  <w:rPr>
                                    <w:b/>
                                    <w:color w:val="FEFFFF" w:themeColor="background1"/>
                                  </w:rPr>
                                  <w:t>Date:</w:t>
                                </w:r>
                                <w:r w:rsidRPr="00B87BD7">
                                  <w:rPr>
                                    <w:color w:val="FEFFFF" w:themeColor="background1"/>
                                  </w:rPr>
                                  <w:t xml:space="preserve"> </w:t>
                                </w:r>
                                <w:r w:rsidR="009871E6">
                                  <w:rPr>
                                    <w:color w:val="FEFFFF" w:themeColor="background1"/>
                                  </w:rPr>
                                  <w:t>May</w:t>
                                </w:r>
                                <w:r w:rsidRPr="00B87BD7">
                                  <w:rPr>
                                    <w:color w:val="FEFFFF" w:themeColor="background1"/>
                                  </w:rPr>
                                  <w:t xml:space="preserve"> </w:t>
                                </w:r>
                                <w:r w:rsidR="009871E6">
                                  <w:rPr>
                                    <w:color w:val="FEFFFF" w:themeColor="background1"/>
                                  </w:rPr>
                                  <w:t>5</w:t>
                                </w:r>
                                <w:r w:rsidR="00FC0674">
                                  <w:rPr>
                                    <w:color w:val="FEFFFF" w:themeColor="background1"/>
                                  </w:rPr>
                                  <w:t>th</w:t>
                                </w:r>
                                <w:r w:rsidRPr="00B87BD7">
                                  <w:rPr>
                                    <w:color w:val="FEFFFF" w:themeColor="background1"/>
                                  </w:rPr>
                                  <w:t>, 202</w:t>
                                </w:r>
                                <w:r w:rsidR="009871E6">
                                  <w:rPr>
                                    <w:color w:val="FEFFFF" w:themeColor="background1"/>
                                  </w:rPr>
                                  <w:t>1</w:t>
                                </w:r>
                              </w:p>
                              <w:p w14:paraId="5130D548" w14:textId="77777777" w:rsidR="00B370BD" w:rsidRPr="00B87BD7" w:rsidRDefault="00B370BD" w:rsidP="00B370BD">
                                <w:pPr>
                                  <w:pStyle w:val="Default"/>
                                  <w:spacing w:after="0"/>
                                  <w:rPr>
                                    <w:rFonts w:ascii="Calibri" w:eastAsia="Calibri" w:hAnsi="Calibri" w:cs="Calibri"/>
                                    <w:color w:val="FEFFFF" w:themeColor="background1"/>
                                  </w:rPr>
                                </w:pPr>
                                <w:r w:rsidRPr="00B87BD7">
                                  <w:rPr>
                                    <w:b/>
                                    <w:color w:val="FEFFFF" w:themeColor="background1"/>
                                  </w:rPr>
                                  <w:t>Classification:</w:t>
                                </w:r>
                                <w:r w:rsidRPr="00B87BD7">
                                  <w:rPr>
                                    <w:color w:val="FEFFFF" w:themeColor="background1"/>
                                  </w:rPr>
                                  <w:t xml:space="preserve"> </w:t>
                                </w:r>
                                <w:r w:rsidRPr="00163D46">
                                  <w:rPr>
                                    <w:color w:val="FEFFFF" w:themeColor="background1"/>
                                  </w:rPr>
                                  <w:t>For Partners</w:t>
                                </w:r>
                              </w:p>
                            </w:txbxContent>
                          </wps:txbx>
                          <wps:bodyPr rot="0" vert="horz" wrap="square" lIns="720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C739C6" id="Text Box 8" o:spid="_x0000_s1028" type="#_x0000_t202" style="position:absolute;margin-left:0;margin-top:708.75pt;width:198.45pt;height:70.85pt;z-index:25166848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" fillcolor="black" stroked="f">
                    <v:fill opacity="49087f"/>
                    <v:textbox inset="20mm,0,0,0">
                      <w:txbxContent>
                        <w:p w14:paraId="373AC09C" w14:textId="77777777" w:rsidR="00B370BD" w:rsidRPr="00B87BD7" w:rsidRDefault="00B370BD" w:rsidP="00B370BD">
                          <w:pPr>
                            <w:pStyle w:val="Default"/>
                            <w:spacing w:after="0"/>
                            <w:rPr>
                              <w:color w:val="FEFFFF" w:themeColor="background1"/>
                            </w:rPr>
                          </w:pPr>
                          <w:r w:rsidRPr="00B87BD7">
                            <w:rPr>
                              <w:b/>
                              <w:color w:val="FEFFFF" w:themeColor="background1"/>
                            </w:rPr>
                            <w:t>Author:</w:t>
                          </w:r>
                          <w:r w:rsidRPr="00B87BD7">
                            <w:rPr>
                              <w:color w:val="FEFFFF" w:themeColor="background1"/>
                            </w:rPr>
                            <w:t xml:space="preserve"> </w:t>
                          </w:r>
                          <w:r>
                            <w:rPr>
                              <w:color w:val="FEFFFF" w:themeColor="background1"/>
                              <w:sz w:val="24"/>
                              <w:szCs w:val="24"/>
                            </w:rPr>
                            <w:t>Ervin Rendek</w:t>
                          </w:r>
                        </w:p>
                        <w:p w14:paraId="63FC03BA" w14:textId="5C3EE0F3" w:rsidR="00B370BD" w:rsidRPr="00B87BD7" w:rsidRDefault="00B370BD" w:rsidP="00B370BD">
                          <w:pPr>
                            <w:pStyle w:val="Default"/>
                            <w:spacing w:after="0"/>
                            <w:rPr>
                              <w:color w:val="FEFFFF" w:themeColor="background1"/>
                            </w:rPr>
                          </w:pPr>
                          <w:r w:rsidRPr="00B87BD7">
                            <w:rPr>
                              <w:b/>
                              <w:color w:val="FEFFFF" w:themeColor="background1"/>
                            </w:rPr>
                            <w:t>Version:</w:t>
                          </w:r>
                          <w:r w:rsidRPr="00B87BD7">
                            <w:rPr>
                              <w:color w:val="FEFFFF" w:themeColor="background1"/>
                            </w:rPr>
                            <w:t xml:space="preserve"> 1.</w:t>
                          </w:r>
                          <w:r w:rsidR="009871E6">
                            <w:rPr>
                              <w:color w:val="FEFFFF" w:themeColor="background1"/>
                            </w:rPr>
                            <w:t>4</w:t>
                          </w:r>
                        </w:p>
                        <w:p w14:paraId="5627D55B" w14:textId="4FE37CE2" w:rsidR="00B370BD" w:rsidRPr="00B87BD7" w:rsidRDefault="00B370BD" w:rsidP="00B370BD">
                          <w:pPr>
                            <w:pStyle w:val="Default"/>
                            <w:spacing w:after="0"/>
                            <w:rPr>
                              <w:color w:val="FEFFFF" w:themeColor="background1"/>
                            </w:rPr>
                          </w:pPr>
                          <w:r w:rsidRPr="00B87BD7">
                            <w:rPr>
                              <w:b/>
                              <w:color w:val="FEFFFF" w:themeColor="background1"/>
                            </w:rPr>
                            <w:t>Date:</w:t>
                          </w:r>
                          <w:r w:rsidRPr="00B87BD7">
                            <w:rPr>
                              <w:color w:val="FEFFFF" w:themeColor="background1"/>
                            </w:rPr>
                            <w:t xml:space="preserve"> </w:t>
                          </w:r>
                          <w:r w:rsidR="009871E6">
                            <w:rPr>
                              <w:color w:val="FEFFFF" w:themeColor="background1"/>
                            </w:rPr>
                            <w:t>May</w:t>
                          </w:r>
                          <w:r w:rsidRPr="00B87BD7">
                            <w:rPr>
                              <w:color w:val="FEFFFF" w:themeColor="background1"/>
                            </w:rPr>
                            <w:t xml:space="preserve"> </w:t>
                          </w:r>
                          <w:r w:rsidR="009871E6">
                            <w:rPr>
                              <w:color w:val="FEFFFF" w:themeColor="background1"/>
                            </w:rPr>
                            <w:t>5</w:t>
                          </w:r>
                          <w:r w:rsidR="00FC0674">
                            <w:rPr>
                              <w:color w:val="FEFFFF" w:themeColor="background1"/>
                            </w:rPr>
                            <w:t>th</w:t>
                          </w:r>
                          <w:r w:rsidRPr="00B87BD7">
                            <w:rPr>
                              <w:color w:val="FEFFFF" w:themeColor="background1"/>
                            </w:rPr>
                            <w:t>, 202</w:t>
                          </w:r>
                          <w:r w:rsidR="009871E6">
                            <w:rPr>
                              <w:color w:val="FEFFFF" w:themeColor="background1"/>
                            </w:rPr>
                            <w:t>1</w:t>
                          </w:r>
                        </w:p>
                        <w:p w14:paraId="5130D548" w14:textId="77777777" w:rsidR="00B370BD" w:rsidRPr="00B87BD7" w:rsidRDefault="00B370BD" w:rsidP="00B370BD">
                          <w:pPr>
                            <w:pStyle w:val="Default"/>
                            <w:spacing w:after="0"/>
                            <w:rPr>
                              <w:rFonts w:ascii="Calibri" w:eastAsia="Calibri" w:hAnsi="Calibri" w:cs="Calibri"/>
                              <w:color w:val="FEFFFF" w:themeColor="background1"/>
                            </w:rPr>
                          </w:pPr>
                          <w:r w:rsidRPr="00B87BD7">
                            <w:rPr>
                              <w:b/>
                              <w:color w:val="FEFFFF" w:themeColor="background1"/>
                            </w:rPr>
                            <w:t>Classification:</w:t>
                          </w:r>
                          <w:r w:rsidRPr="00B87BD7">
                            <w:rPr>
                              <w:color w:val="FEFFFF" w:themeColor="background1"/>
                            </w:rPr>
                            <w:t xml:space="preserve"> </w:t>
                          </w:r>
                          <w:r w:rsidRPr="00163D46">
                            <w:rPr>
                              <w:color w:val="FEFFFF" w:themeColor="background1"/>
                            </w:rPr>
                            <w:t>For Partners</w:t>
                          </w:r>
                        </w:p>
                      </w:txbxContent>
                    </v:textbox>
                    <w10:wrap anchorx="page" anchory="page"/>
                  </v:shape>
                </w:pict>
              </mc:Fallback>
            </mc:AlternateContent>
          </w:r>
          <w:r w:rsidR="00F84813" w:rsidRPr="002E45E9">
            <w:rPr>
              <w:noProof/>
            </w:rPr>
            <mc:AlternateContent>
              <mc:Choice Requires="wps">
                <w:drawing>
                  <wp:anchor distT="0" distB="0" distL="114300" distR="114300" simplePos="0" relativeHeight="251664389" behindDoc="1" locked="0" layoutInCell="1" allowOverlap="1" wp14:anchorId="44F4CC46" wp14:editId="2F612015">
                    <wp:simplePos x="0" y="0"/>
                    <wp:positionH relativeFrom="column">
                      <wp:posOffset>-346710</wp:posOffset>
                    </wp:positionH>
                    <wp:positionV relativeFrom="page">
                      <wp:posOffset>2324100</wp:posOffset>
                    </wp:positionV>
                    <wp:extent cx="2266950" cy="371475"/>
                    <wp:effectExtent l="0" t="0" r="6350" b="9525"/>
                    <wp:wrapTight wrapText="bothSides">
                      <wp:wrapPolygon edited="0">
                        <wp:start x="0" y="0"/>
                        <wp:lineTo x="0" y="21415"/>
                        <wp:lineTo x="21539" y="21415"/>
                        <wp:lineTo x="21539"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14EE6" w14:textId="4BF26749" w:rsidR="00353FA9" w:rsidRPr="00F84813" w:rsidRDefault="00F84813" w:rsidP="00F84813">
                                <w:pPr>
                                  <w:spacing w:before="0" w:after="0" w:line="240" w:lineRule="auto"/>
                                  <w:rPr>
                                    <w:caps/>
                                    <w:color w:val="2EF6FF"/>
                                    <w:sz w:val="52"/>
                                    <w:szCs w:val="60"/>
                                  </w:rPr>
                                </w:pPr>
                                <w:r>
                                  <w:rPr>
                                    <w:color w:val="2EF6FF"/>
                                    <w:sz w:val="52"/>
                                    <w:szCs w:val="60"/>
                                  </w:rPr>
                                  <w:t>Service 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4CC46" id="_x0000_s1029" type="#_x0000_t202" style="position:absolute;margin-left:-27.3pt;margin-top:183pt;width:178.5pt;height:29.25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" filled="f" stroked="f">
                    <v:textbox inset="0,0,0,0">
                      <w:txbxContent>
                        <w:p w14:paraId="71714EE6" w14:textId="4BF26749" w:rsidR="00353FA9" w:rsidRPr="00F84813" w:rsidRDefault="00F84813" w:rsidP="00F84813">
                          <w:pPr>
                            <w:spacing w:before="0" w:after="0" w:line="240" w:lineRule="auto"/>
                            <w:rPr>
                              <w:caps/>
                              <w:color w:val="2EF6FF"/>
                              <w:sz w:val="52"/>
                              <w:szCs w:val="60"/>
                            </w:rPr>
                          </w:pPr>
                          <w:r>
                            <w:rPr>
                              <w:color w:val="2EF6FF"/>
                              <w:sz w:val="52"/>
                              <w:szCs w:val="60"/>
                            </w:rPr>
                            <w:t>Service bulletin</w:t>
                          </w:r>
                        </w:p>
                      </w:txbxContent>
                    </v:textbox>
                    <w10:wrap type="tight" anchory="page"/>
                  </v:shape>
                </w:pict>
              </mc:Fallback>
            </mc:AlternateContent>
          </w:r>
        </w:p>
      </w:sdtContent>
    </w:sdt>
    <w:p w14:paraId="263DF4CD" w14:textId="56675174" w:rsidR="00834A31" w:rsidRPr="002E45E9" w:rsidRDefault="00834A31" w:rsidP="001A049D">
      <w:pPr>
        <w:pStyle w:val="Heading1"/>
      </w:pPr>
      <w:r w:rsidRPr="002E45E9">
        <w:lastRenderedPageBreak/>
        <w:t>Table of contents</w:t>
      </w:r>
    </w:p>
    <w:p w14:paraId="0ADDF29E" w14:textId="12C7145E" w:rsidR="001A049D" w:rsidRDefault="00834A31">
      <w:pPr>
        <w:pStyle w:val="TOC1"/>
        <w:rPr>
          <w:rFonts w:eastAsiaTheme="minorEastAsia"/>
          <w:b w:val="0"/>
          <w:bCs w:val="0"/>
          <w:caps w:val="0"/>
          <w:noProof/>
          <w:sz w:val="24"/>
          <w:szCs w:val="24"/>
          <w:lang w:val="en-IE" w:eastAsia="en-GB"/>
        </w:rPr>
      </w:pPr>
      <w:r w:rsidRPr="00744ABC">
        <w:fldChar w:fldCharType="begin"/>
      </w:r>
      <w:r w:rsidRPr="00744ABC">
        <w:instrText xml:space="preserve"> TOC \o "1-4" \h \z \u </w:instrText>
      </w:r>
      <w:r w:rsidRPr="00744ABC">
        <w:fldChar w:fldCharType="separate"/>
      </w:r>
      <w:hyperlink w:anchor="_Toc46318441" w:history="1">
        <w:r w:rsidR="001A049D" w:rsidRPr="00480AA7">
          <w:rPr>
            <w:rStyle w:val="Hyperlink"/>
            <w:noProof/>
          </w:rPr>
          <w:t>INTRODUCTION</w:t>
        </w:r>
        <w:r w:rsidR="001A049D">
          <w:rPr>
            <w:noProof/>
            <w:webHidden/>
          </w:rPr>
          <w:tab/>
        </w:r>
        <w:r w:rsidR="001A049D">
          <w:rPr>
            <w:noProof/>
            <w:webHidden/>
          </w:rPr>
          <w:fldChar w:fldCharType="begin"/>
        </w:r>
        <w:r w:rsidR="001A049D">
          <w:rPr>
            <w:noProof/>
            <w:webHidden/>
          </w:rPr>
          <w:instrText xml:space="preserve"> PAGEREF _Toc46318441 \h </w:instrText>
        </w:r>
        <w:r w:rsidR="001A049D">
          <w:rPr>
            <w:noProof/>
            <w:webHidden/>
          </w:rPr>
        </w:r>
        <w:r w:rsidR="001A049D">
          <w:rPr>
            <w:noProof/>
            <w:webHidden/>
          </w:rPr>
          <w:fldChar w:fldCharType="separate"/>
        </w:r>
        <w:r w:rsidR="00D02EC9">
          <w:rPr>
            <w:noProof/>
            <w:webHidden/>
          </w:rPr>
          <w:t>2</w:t>
        </w:r>
        <w:r w:rsidR="001A049D">
          <w:rPr>
            <w:noProof/>
            <w:webHidden/>
          </w:rPr>
          <w:fldChar w:fldCharType="end"/>
        </w:r>
      </w:hyperlink>
    </w:p>
    <w:p w14:paraId="7FB15B6E" w14:textId="5FC67DAB" w:rsidR="001A049D" w:rsidRDefault="00C373F9">
      <w:pPr>
        <w:pStyle w:val="TOC1"/>
        <w:rPr>
          <w:rFonts w:eastAsiaTheme="minorEastAsia"/>
          <w:b w:val="0"/>
          <w:bCs w:val="0"/>
          <w:caps w:val="0"/>
          <w:noProof/>
          <w:sz w:val="24"/>
          <w:szCs w:val="24"/>
          <w:lang w:val="en-IE" w:eastAsia="en-GB"/>
        </w:rPr>
      </w:pPr>
      <w:hyperlink w:anchor="_Toc46318442" w:history="1">
        <w:r w:rsidR="001A049D" w:rsidRPr="00480AA7">
          <w:rPr>
            <w:rStyle w:val="Hyperlink"/>
            <w:noProof/>
          </w:rPr>
          <w:t>Service description</w:t>
        </w:r>
        <w:r w:rsidR="001A049D">
          <w:rPr>
            <w:noProof/>
            <w:webHidden/>
          </w:rPr>
          <w:tab/>
        </w:r>
        <w:r w:rsidR="001A049D">
          <w:rPr>
            <w:noProof/>
            <w:webHidden/>
          </w:rPr>
          <w:fldChar w:fldCharType="begin"/>
        </w:r>
        <w:r w:rsidR="001A049D">
          <w:rPr>
            <w:noProof/>
            <w:webHidden/>
          </w:rPr>
          <w:instrText xml:space="preserve"> PAGEREF _Toc46318442 \h </w:instrText>
        </w:r>
        <w:r w:rsidR="001A049D">
          <w:rPr>
            <w:noProof/>
            <w:webHidden/>
          </w:rPr>
        </w:r>
        <w:r w:rsidR="001A049D">
          <w:rPr>
            <w:noProof/>
            <w:webHidden/>
          </w:rPr>
          <w:fldChar w:fldCharType="separate"/>
        </w:r>
        <w:r w:rsidR="00D02EC9">
          <w:rPr>
            <w:noProof/>
            <w:webHidden/>
          </w:rPr>
          <w:t>3</w:t>
        </w:r>
        <w:r w:rsidR="001A049D">
          <w:rPr>
            <w:noProof/>
            <w:webHidden/>
          </w:rPr>
          <w:fldChar w:fldCharType="end"/>
        </w:r>
      </w:hyperlink>
    </w:p>
    <w:p w14:paraId="520D8877" w14:textId="1FE17FC3" w:rsidR="001A049D" w:rsidRDefault="00C373F9">
      <w:pPr>
        <w:pStyle w:val="TOC2"/>
        <w:tabs>
          <w:tab w:val="right" w:leader="dot" w:pos="9074"/>
        </w:tabs>
        <w:rPr>
          <w:rFonts w:eastAsiaTheme="minorEastAsia"/>
          <w:smallCaps/>
          <w:noProof/>
          <w:sz w:val="24"/>
          <w:szCs w:val="24"/>
          <w:lang w:val="en-IE" w:eastAsia="en-GB"/>
        </w:rPr>
      </w:pPr>
      <w:hyperlink w:anchor="_Toc46318443" w:history="1">
        <w:r w:rsidR="001A049D" w:rsidRPr="00480AA7">
          <w:rPr>
            <w:rStyle w:val="Hyperlink"/>
            <w:noProof/>
          </w:rPr>
          <w:t>100 words</w:t>
        </w:r>
        <w:r w:rsidR="001A049D">
          <w:rPr>
            <w:noProof/>
            <w:webHidden/>
          </w:rPr>
          <w:tab/>
        </w:r>
        <w:r w:rsidR="001A049D">
          <w:rPr>
            <w:noProof/>
            <w:webHidden/>
          </w:rPr>
          <w:fldChar w:fldCharType="begin"/>
        </w:r>
        <w:r w:rsidR="001A049D">
          <w:rPr>
            <w:noProof/>
            <w:webHidden/>
          </w:rPr>
          <w:instrText xml:space="preserve"> PAGEREF _Toc46318443 \h </w:instrText>
        </w:r>
        <w:r w:rsidR="001A049D">
          <w:rPr>
            <w:noProof/>
            <w:webHidden/>
          </w:rPr>
        </w:r>
        <w:r w:rsidR="001A049D">
          <w:rPr>
            <w:noProof/>
            <w:webHidden/>
          </w:rPr>
          <w:fldChar w:fldCharType="separate"/>
        </w:r>
        <w:r w:rsidR="00D02EC9">
          <w:rPr>
            <w:noProof/>
            <w:webHidden/>
          </w:rPr>
          <w:t>3</w:t>
        </w:r>
        <w:r w:rsidR="001A049D">
          <w:rPr>
            <w:noProof/>
            <w:webHidden/>
          </w:rPr>
          <w:fldChar w:fldCharType="end"/>
        </w:r>
      </w:hyperlink>
    </w:p>
    <w:p w14:paraId="6C3920A8" w14:textId="3545EC19" w:rsidR="001A049D" w:rsidRDefault="00C373F9">
      <w:pPr>
        <w:pStyle w:val="TOC2"/>
        <w:tabs>
          <w:tab w:val="right" w:leader="dot" w:pos="9074"/>
        </w:tabs>
        <w:rPr>
          <w:rFonts w:eastAsiaTheme="minorEastAsia"/>
          <w:smallCaps/>
          <w:noProof/>
          <w:sz w:val="24"/>
          <w:szCs w:val="24"/>
          <w:lang w:val="en-IE" w:eastAsia="en-GB"/>
        </w:rPr>
      </w:pPr>
      <w:hyperlink w:anchor="_Toc46318444" w:history="1">
        <w:r w:rsidR="001A049D" w:rsidRPr="00480AA7">
          <w:rPr>
            <w:rStyle w:val="Hyperlink"/>
            <w:noProof/>
          </w:rPr>
          <w:t>50 words</w:t>
        </w:r>
        <w:r w:rsidR="001A049D">
          <w:rPr>
            <w:noProof/>
            <w:webHidden/>
          </w:rPr>
          <w:tab/>
        </w:r>
        <w:r w:rsidR="001A049D">
          <w:rPr>
            <w:noProof/>
            <w:webHidden/>
          </w:rPr>
          <w:fldChar w:fldCharType="begin"/>
        </w:r>
        <w:r w:rsidR="001A049D">
          <w:rPr>
            <w:noProof/>
            <w:webHidden/>
          </w:rPr>
          <w:instrText xml:space="preserve"> PAGEREF _Toc46318444 \h </w:instrText>
        </w:r>
        <w:r w:rsidR="001A049D">
          <w:rPr>
            <w:noProof/>
            <w:webHidden/>
          </w:rPr>
        </w:r>
        <w:r w:rsidR="001A049D">
          <w:rPr>
            <w:noProof/>
            <w:webHidden/>
          </w:rPr>
          <w:fldChar w:fldCharType="separate"/>
        </w:r>
        <w:r w:rsidR="00D02EC9">
          <w:rPr>
            <w:noProof/>
            <w:webHidden/>
          </w:rPr>
          <w:t>3</w:t>
        </w:r>
        <w:r w:rsidR="001A049D">
          <w:rPr>
            <w:noProof/>
            <w:webHidden/>
          </w:rPr>
          <w:fldChar w:fldCharType="end"/>
        </w:r>
      </w:hyperlink>
    </w:p>
    <w:p w14:paraId="66A6CEA8" w14:textId="0A3B7D25" w:rsidR="001A049D" w:rsidRDefault="00C373F9">
      <w:pPr>
        <w:pStyle w:val="TOC2"/>
        <w:tabs>
          <w:tab w:val="right" w:leader="dot" w:pos="9074"/>
        </w:tabs>
        <w:rPr>
          <w:rFonts w:eastAsiaTheme="minorEastAsia"/>
          <w:smallCaps/>
          <w:noProof/>
          <w:sz w:val="24"/>
          <w:szCs w:val="24"/>
          <w:lang w:val="en-IE" w:eastAsia="en-GB"/>
        </w:rPr>
      </w:pPr>
      <w:hyperlink w:anchor="_Toc46318445" w:history="1">
        <w:r w:rsidR="001A049D" w:rsidRPr="00480AA7">
          <w:rPr>
            <w:rStyle w:val="Hyperlink"/>
            <w:noProof/>
          </w:rPr>
          <w:t>25 words</w:t>
        </w:r>
        <w:r w:rsidR="001A049D">
          <w:rPr>
            <w:noProof/>
            <w:webHidden/>
          </w:rPr>
          <w:tab/>
        </w:r>
        <w:r w:rsidR="001A049D">
          <w:rPr>
            <w:noProof/>
            <w:webHidden/>
          </w:rPr>
          <w:fldChar w:fldCharType="begin"/>
        </w:r>
        <w:r w:rsidR="001A049D">
          <w:rPr>
            <w:noProof/>
            <w:webHidden/>
          </w:rPr>
          <w:instrText xml:space="preserve"> PAGEREF _Toc46318445 \h </w:instrText>
        </w:r>
        <w:r w:rsidR="001A049D">
          <w:rPr>
            <w:noProof/>
            <w:webHidden/>
          </w:rPr>
        </w:r>
        <w:r w:rsidR="001A049D">
          <w:rPr>
            <w:noProof/>
            <w:webHidden/>
          </w:rPr>
          <w:fldChar w:fldCharType="separate"/>
        </w:r>
        <w:r w:rsidR="00D02EC9">
          <w:rPr>
            <w:noProof/>
            <w:webHidden/>
          </w:rPr>
          <w:t>3</w:t>
        </w:r>
        <w:r w:rsidR="001A049D">
          <w:rPr>
            <w:noProof/>
            <w:webHidden/>
          </w:rPr>
          <w:fldChar w:fldCharType="end"/>
        </w:r>
      </w:hyperlink>
    </w:p>
    <w:p w14:paraId="2852E62A" w14:textId="08A95314" w:rsidR="001A049D" w:rsidRDefault="00C373F9">
      <w:pPr>
        <w:pStyle w:val="TOC2"/>
        <w:tabs>
          <w:tab w:val="right" w:leader="dot" w:pos="9074"/>
        </w:tabs>
        <w:rPr>
          <w:rFonts w:eastAsiaTheme="minorEastAsia"/>
          <w:smallCaps/>
          <w:noProof/>
          <w:sz w:val="24"/>
          <w:szCs w:val="24"/>
          <w:lang w:val="en-IE" w:eastAsia="en-GB"/>
        </w:rPr>
      </w:pPr>
      <w:hyperlink w:anchor="_Toc46318446" w:history="1">
        <w:r w:rsidR="001A049D" w:rsidRPr="00480AA7">
          <w:rPr>
            <w:rStyle w:val="Hyperlink"/>
            <w:noProof/>
          </w:rPr>
          <w:t>Tagline</w:t>
        </w:r>
        <w:r w:rsidR="001A049D">
          <w:rPr>
            <w:noProof/>
            <w:webHidden/>
          </w:rPr>
          <w:tab/>
        </w:r>
        <w:r w:rsidR="001A049D">
          <w:rPr>
            <w:noProof/>
            <w:webHidden/>
          </w:rPr>
          <w:fldChar w:fldCharType="begin"/>
        </w:r>
        <w:r w:rsidR="001A049D">
          <w:rPr>
            <w:noProof/>
            <w:webHidden/>
          </w:rPr>
          <w:instrText xml:space="preserve"> PAGEREF _Toc46318446 \h </w:instrText>
        </w:r>
        <w:r w:rsidR="001A049D">
          <w:rPr>
            <w:noProof/>
            <w:webHidden/>
          </w:rPr>
        </w:r>
        <w:r w:rsidR="001A049D">
          <w:rPr>
            <w:noProof/>
            <w:webHidden/>
          </w:rPr>
          <w:fldChar w:fldCharType="separate"/>
        </w:r>
        <w:r w:rsidR="00D02EC9">
          <w:rPr>
            <w:noProof/>
            <w:webHidden/>
          </w:rPr>
          <w:t>3</w:t>
        </w:r>
        <w:r w:rsidR="001A049D">
          <w:rPr>
            <w:noProof/>
            <w:webHidden/>
          </w:rPr>
          <w:fldChar w:fldCharType="end"/>
        </w:r>
      </w:hyperlink>
    </w:p>
    <w:p w14:paraId="0F5498A7" w14:textId="06E9DA75" w:rsidR="001A049D" w:rsidRDefault="00C373F9">
      <w:pPr>
        <w:pStyle w:val="TOC1"/>
        <w:rPr>
          <w:rFonts w:eastAsiaTheme="minorEastAsia"/>
          <w:b w:val="0"/>
          <w:bCs w:val="0"/>
          <w:caps w:val="0"/>
          <w:noProof/>
          <w:sz w:val="24"/>
          <w:szCs w:val="24"/>
          <w:lang w:val="en-IE" w:eastAsia="en-GB"/>
        </w:rPr>
      </w:pPr>
      <w:hyperlink w:anchor="_Toc46318447" w:history="1">
        <w:r w:rsidR="001A049D" w:rsidRPr="00480AA7">
          <w:rPr>
            <w:rStyle w:val="Hyperlink"/>
            <w:noProof/>
          </w:rPr>
          <w:t>Positioning</w:t>
        </w:r>
        <w:r w:rsidR="001A049D">
          <w:rPr>
            <w:noProof/>
            <w:webHidden/>
          </w:rPr>
          <w:tab/>
        </w:r>
        <w:r w:rsidR="001A049D">
          <w:rPr>
            <w:noProof/>
            <w:webHidden/>
          </w:rPr>
          <w:fldChar w:fldCharType="begin"/>
        </w:r>
        <w:r w:rsidR="001A049D">
          <w:rPr>
            <w:noProof/>
            <w:webHidden/>
          </w:rPr>
          <w:instrText xml:space="preserve"> PAGEREF _Toc46318447 \h </w:instrText>
        </w:r>
        <w:r w:rsidR="001A049D">
          <w:rPr>
            <w:noProof/>
            <w:webHidden/>
          </w:rPr>
        </w:r>
        <w:r w:rsidR="001A049D">
          <w:rPr>
            <w:noProof/>
            <w:webHidden/>
          </w:rPr>
          <w:fldChar w:fldCharType="separate"/>
        </w:r>
        <w:r w:rsidR="00D02EC9">
          <w:rPr>
            <w:noProof/>
            <w:webHidden/>
          </w:rPr>
          <w:t>4</w:t>
        </w:r>
        <w:r w:rsidR="001A049D">
          <w:rPr>
            <w:noProof/>
            <w:webHidden/>
          </w:rPr>
          <w:fldChar w:fldCharType="end"/>
        </w:r>
      </w:hyperlink>
    </w:p>
    <w:p w14:paraId="3B70E568" w14:textId="5D97FC23" w:rsidR="001A049D" w:rsidRDefault="00C373F9">
      <w:pPr>
        <w:pStyle w:val="TOC2"/>
        <w:tabs>
          <w:tab w:val="right" w:leader="dot" w:pos="9074"/>
        </w:tabs>
        <w:rPr>
          <w:rFonts w:eastAsiaTheme="minorEastAsia"/>
          <w:smallCaps/>
          <w:noProof/>
          <w:sz w:val="24"/>
          <w:szCs w:val="24"/>
          <w:lang w:val="en-IE" w:eastAsia="en-GB"/>
        </w:rPr>
      </w:pPr>
      <w:hyperlink w:anchor="_Toc46318448" w:history="1">
        <w:r w:rsidR="001A049D" w:rsidRPr="00480AA7">
          <w:rPr>
            <w:rStyle w:val="Hyperlink"/>
            <w:noProof/>
          </w:rPr>
          <w:t>Target market and buyers</w:t>
        </w:r>
        <w:r w:rsidR="001A049D">
          <w:rPr>
            <w:noProof/>
            <w:webHidden/>
          </w:rPr>
          <w:tab/>
        </w:r>
        <w:r w:rsidR="001A049D">
          <w:rPr>
            <w:noProof/>
            <w:webHidden/>
          </w:rPr>
          <w:fldChar w:fldCharType="begin"/>
        </w:r>
        <w:r w:rsidR="001A049D">
          <w:rPr>
            <w:noProof/>
            <w:webHidden/>
          </w:rPr>
          <w:instrText xml:space="preserve"> PAGEREF _Toc46318448 \h </w:instrText>
        </w:r>
        <w:r w:rsidR="001A049D">
          <w:rPr>
            <w:noProof/>
            <w:webHidden/>
          </w:rPr>
        </w:r>
        <w:r w:rsidR="001A049D">
          <w:rPr>
            <w:noProof/>
            <w:webHidden/>
          </w:rPr>
          <w:fldChar w:fldCharType="separate"/>
        </w:r>
        <w:r w:rsidR="00D02EC9">
          <w:rPr>
            <w:noProof/>
            <w:webHidden/>
          </w:rPr>
          <w:t>4</w:t>
        </w:r>
        <w:r w:rsidR="001A049D">
          <w:rPr>
            <w:noProof/>
            <w:webHidden/>
          </w:rPr>
          <w:fldChar w:fldCharType="end"/>
        </w:r>
      </w:hyperlink>
    </w:p>
    <w:p w14:paraId="751D9D19" w14:textId="77358AB6" w:rsidR="001A049D" w:rsidRDefault="00C373F9">
      <w:pPr>
        <w:pStyle w:val="TOC2"/>
        <w:tabs>
          <w:tab w:val="right" w:leader="dot" w:pos="9074"/>
        </w:tabs>
        <w:rPr>
          <w:rFonts w:eastAsiaTheme="minorEastAsia"/>
          <w:smallCaps/>
          <w:noProof/>
          <w:sz w:val="24"/>
          <w:szCs w:val="24"/>
          <w:lang w:val="en-IE" w:eastAsia="en-GB"/>
        </w:rPr>
      </w:pPr>
      <w:hyperlink w:anchor="_Toc46318449" w:history="1">
        <w:r w:rsidR="001A049D" w:rsidRPr="00480AA7">
          <w:rPr>
            <w:rStyle w:val="Hyperlink"/>
            <w:noProof/>
          </w:rPr>
          <w:t>Market statistics</w:t>
        </w:r>
        <w:r w:rsidR="001A049D">
          <w:rPr>
            <w:noProof/>
            <w:webHidden/>
          </w:rPr>
          <w:tab/>
        </w:r>
        <w:r w:rsidR="001A049D">
          <w:rPr>
            <w:noProof/>
            <w:webHidden/>
          </w:rPr>
          <w:fldChar w:fldCharType="begin"/>
        </w:r>
        <w:r w:rsidR="001A049D">
          <w:rPr>
            <w:noProof/>
            <w:webHidden/>
          </w:rPr>
          <w:instrText xml:space="preserve"> PAGEREF _Toc46318449 \h </w:instrText>
        </w:r>
        <w:r w:rsidR="001A049D">
          <w:rPr>
            <w:noProof/>
            <w:webHidden/>
          </w:rPr>
        </w:r>
        <w:r w:rsidR="001A049D">
          <w:rPr>
            <w:noProof/>
            <w:webHidden/>
          </w:rPr>
          <w:fldChar w:fldCharType="separate"/>
        </w:r>
        <w:r w:rsidR="00D02EC9">
          <w:rPr>
            <w:noProof/>
            <w:webHidden/>
          </w:rPr>
          <w:t>4</w:t>
        </w:r>
        <w:r w:rsidR="001A049D">
          <w:rPr>
            <w:noProof/>
            <w:webHidden/>
          </w:rPr>
          <w:fldChar w:fldCharType="end"/>
        </w:r>
      </w:hyperlink>
    </w:p>
    <w:p w14:paraId="0C20AB84" w14:textId="4E3C9FA8" w:rsidR="001A049D" w:rsidRDefault="00C373F9">
      <w:pPr>
        <w:pStyle w:val="TOC2"/>
        <w:tabs>
          <w:tab w:val="right" w:leader="dot" w:pos="9074"/>
        </w:tabs>
        <w:rPr>
          <w:rFonts w:eastAsiaTheme="minorEastAsia"/>
          <w:smallCaps/>
          <w:noProof/>
          <w:sz w:val="24"/>
          <w:szCs w:val="24"/>
          <w:lang w:val="en-IE" w:eastAsia="en-GB"/>
        </w:rPr>
      </w:pPr>
      <w:hyperlink w:anchor="_Toc46318450" w:history="1">
        <w:r w:rsidR="001A049D" w:rsidRPr="00480AA7">
          <w:rPr>
            <w:rStyle w:val="Hyperlink"/>
            <w:noProof/>
          </w:rPr>
          <w:t>Market problems</w:t>
        </w:r>
        <w:r w:rsidR="001A049D">
          <w:rPr>
            <w:noProof/>
            <w:webHidden/>
          </w:rPr>
          <w:tab/>
        </w:r>
        <w:r w:rsidR="001A049D">
          <w:rPr>
            <w:noProof/>
            <w:webHidden/>
          </w:rPr>
          <w:fldChar w:fldCharType="begin"/>
        </w:r>
        <w:r w:rsidR="001A049D">
          <w:rPr>
            <w:noProof/>
            <w:webHidden/>
          </w:rPr>
          <w:instrText xml:space="preserve"> PAGEREF _Toc46318450 \h </w:instrText>
        </w:r>
        <w:r w:rsidR="001A049D">
          <w:rPr>
            <w:noProof/>
            <w:webHidden/>
          </w:rPr>
        </w:r>
        <w:r w:rsidR="001A049D">
          <w:rPr>
            <w:noProof/>
            <w:webHidden/>
          </w:rPr>
          <w:fldChar w:fldCharType="separate"/>
        </w:r>
        <w:r w:rsidR="00D02EC9">
          <w:rPr>
            <w:noProof/>
            <w:webHidden/>
          </w:rPr>
          <w:t>5</w:t>
        </w:r>
        <w:r w:rsidR="001A049D">
          <w:rPr>
            <w:noProof/>
            <w:webHidden/>
          </w:rPr>
          <w:fldChar w:fldCharType="end"/>
        </w:r>
      </w:hyperlink>
    </w:p>
    <w:p w14:paraId="612398F6" w14:textId="70009650" w:rsidR="001A049D" w:rsidRDefault="00C373F9">
      <w:pPr>
        <w:pStyle w:val="TOC2"/>
        <w:tabs>
          <w:tab w:val="right" w:leader="dot" w:pos="9074"/>
        </w:tabs>
        <w:rPr>
          <w:rFonts w:eastAsiaTheme="minorEastAsia"/>
          <w:smallCaps/>
          <w:noProof/>
          <w:sz w:val="24"/>
          <w:szCs w:val="24"/>
          <w:lang w:val="en-IE" w:eastAsia="en-GB"/>
        </w:rPr>
      </w:pPr>
      <w:hyperlink w:anchor="_Toc46318458" w:history="1">
        <w:r w:rsidR="001A049D" w:rsidRPr="00480AA7">
          <w:rPr>
            <w:rStyle w:val="Hyperlink"/>
            <w:noProof/>
          </w:rPr>
          <w:t>Solutions</w:t>
        </w:r>
        <w:r w:rsidR="001A049D">
          <w:rPr>
            <w:noProof/>
            <w:webHidden/>
          </w:rPr>
          <w:tab/>
        </w:r>
        <w:r w:rsidR="001A049D">
          <w:rPr>
            <w:noProof/>
            <w:webHidden/>
          </w:rPr>
          <w:fldChar w:fldCharType="begin"/>
        </w:r>
        <w:r w:rsidR="001A049D">
          <w:rPr>
            <w:noProof/>
            <w:webHidden/>
          </w:rPr>
          <w:instrText xml:space="preserve"> PAGEREF _Toc46318458 \h </w:instrText>
        </w:r>
        <w:r w:rsidR="001A049D">
          <w:rPr>
            <w:noProof/>
            <w:webHidden/>
          </w:rPr>
        </w:r>
        <w:r w:rsidR="001A049D">
          <w:rPr>
            <w:noProof/>
            <w:webHidden/>
          </w:rPr>
          <w:fldChar w:fldCharType="separate"/>
        </w:r>
        <w:r w:rsidR="00D02EC9">
          <w:rPr>
            <w:noProof/>
            <w:webHidden/>
          </w:rPr>
          <w:t>6</w:t>
        </w:r>
        <w:r w:rsidR="001A049D">
          <w:rPr>
            <w:noProof/>
            <w:webHidden/>
          </w:rPr>
          <w:fldChar w:fldCharType="end"/>
        </w:r>
      </w:hyperlink>
    </w:p>
    <w:p w14:paraId="6D7D4DAD" w14:textId="24AAA5B1" w:rsidR="001A049D" w:rsidRDefault="00C373F9">
      <w:pPr>
        <w:pStyle w:val="TOC1"/>
        <w:rPr>
          <w:rFonts w:eastAsiaTheme="minorEastAsia"/>
          <w:b w:val="0"/>
          <w:bCs w:val="0"/>
          <w:caps w:val="0"/>
          <w:noProof/>
          <w:sz w:val="24"/>
          <w:szCs w:val="24"/>
          <w:lang w:val="en-IE" w:eastAsia="en-GB"/>
        </w:rPr>
      </w:pPr>
      <w:hyperlink w:anchor="_Toc46318463" w:history="1">
        <w:r w:rsidR="001A049D" w:rsidRPr="00480AA7">
          <w:rPr>
            <w:rStyle w:val="Hyperlink"/>
            <w:noProof/>
          </w:rPr>
          <w:t>What is new in ESET Professional Services</w:t>
        </w:r>
        <w:r w:rsidR="001A049D">
          <w:rPr>
            <w:noProof/>
            <w:webHidden/>
          </w:rPr>
          <w:tab/>
        </w:r>
        <w:r w:rsidR="001A049D">
          <w:rPr>
            <w:noProof/>
            <w:webHidden/>
          </w:rPr>
          <w:fldChar w:fldCharType="begin"/>
        </w:r>
        <w:r w:rsidR="001A049D">
          <w:rPr>
            <w:noProof/>
            <w:webHidden/>
          </w:rPr>
          <w:instrText xml:space="preserve"> PAGEREF _Toc46318463 \h </w:instrText>
        </w:r>
        <w:r w:rsidR="001A049D">
          <w:rPr>
            <w:noProof/>
            <w:webHidden/>
          </w:rPr>
        </w:r>
        <w:r w:rsidR="001A049D">
          <w:rPr>
            <w:noProof/>
            <w:webHidden/>
          </w:rPr>
          <w:fldChar w:fldCharType="separate"/>
        </w:r>
        <w:r w:rsidR="00D02EC9">
          <w:rPr>
            <w:noProof/>
            <w:webHidden/>
          </w:rPr>
          <w:t>7</w:t>
        </w:r>
        <w:r w:rsidR="001A049D">
          <w:rPr>
            <w:noProof/>
            <w:webHidden/>
          </w:rPr>
          <w:fldChar w:fldCharType="end"/>
        </w:r>
      </w:hyperlink>
    </w:p>
    <w:p w14:paraId="7B19E0A7" w14:textId="45B78BB2" w:rsidR="001A049D" w:rsidRDefault="00C373F9">
      <w:pPr>
        <w:pStyle w:val="TOC2"/>
        <w:tabs>
          <w:tab w:val="right" w:leader="dot" w:pos="9074"/>
        </w:tabs>
        <w:rPr>
          <w:rFonts w:eastAsiaTheme="minorEastAsia"/>
          <w:smallCaps/>
          <w:noProof/>
          <w:sz w:val="24"/>
          <w:szCs w:val="24"/>
          <w:lang w:val="en-IE" w:eastAsia="en-GB"/>
        </w:rPr>
      </w:pPr>
      <w:hyperlink w:anchor="_Toc46318464" w:history="1">
        <w:r w:rsidR="001A049D" w:rsidRPr="00480AA7">
          <w:rPr>
            <w:rStyle w:val="Hyperlink"/>
            <w:noProof/>
          </w:rPr>
          <w:t>1. Including Partners into the service delivery process</w:t>
        </w:r>
        <w:r w:rsidR="001A049D">
          <w:rPr>
            <w:noProof/>
            <w:webHidden/>
          </w:rPr>
          <w:tab/>
        </w:r>
        <w:r w:rsidR="001A049D">
          <w:rPr>
            <w:noProof/>
            <w:webHidden/>
          </w:rPr>
          <w:fldChar w:fldCharType="begin"/>
        </w:r>
        <w:r w:rsidR="001A049D">
          <w:rPr>
            <w:noProof/>
            <w:webHidden/>
          </w:rPr>
          <w:instrText xml:space="preserve"> PAGEREF _Toc46318464 \h </w:instrText>
        </w:r>
        <w:r w:rsidR="001A049D">
          <w:rPr>
            <w:noProof/>
            <w:webHidden/>
          </w:rPr>
        </w:r>
        <w:r w:rsidR="001A049D">
          <w:rPr>
            <w:noProof/>
            <w:webHidden/>
          </w:rPr>
          <w:fldChar w:fldCharType="separate"/>
        </w:r>
        <w:r w:rsidR="00D02EC9">
          <w:rPr>
            <w:noProof/>
            <w:webHidden/>
          </w:rPr>
          <w:t>7</w:t>
        </w:r>
        <w:r w:rsidR="001A049D">
          <w:rPr>
            <w:noProof/>
            <w:webHidden/>
          </w:rPr>
          <w:fldChar w:fldCharType="end"/>
        </w:r>
      </w:hyperlink>
    </w:p>
    <w:p w14:paraId="2ACC5BC8" w14:textId="4A141AEF" w:rsidR="001A049D" w:rsidRDefault="00C373F9">
      <w:pPr>
        <w:pStyle w:val="TOC2"/>
        <w:tabs>
          <w:tab w:val="right" w:leader="dot" w:pos="9074"/>
        </w:tabs>
        <w:rPr>
          <w:rFonts w:eastAsiaTheme="minorEastAsia"/>
          <w:smallCaps/>
          <w:noProof/>
          <w:sz w:val="24"/>
          <w:szCs w:val="24"/>
          <w:lang w:val="en-IE" w:eastAsia="en-GB"/>
        </w:rPr>
      </w:pPr>
      <w:hyperlink w:anchor="_Toc46318465" w:history="1">
        <w:r w:rsidR="001A049D" w:rsidRPr="00480AA7">
          <w:rPr>
            <w:rStyle w:val="Hyperlink"/>
            <w:noProof/>
          </w:rPr>
          <w:t>2. Tier 1 and Tier 2 covered by Partner, Tier 3 covered by ESET HQ</w:t>
        </w:r>
        <w:r w:rsidR="001A049D">
          <w:rPr>
            <w:noProof/>
            <w:webHidden/>
          </w:rPr>
          <w:tab/>
        </w:r>
        <w:r w:rsidR="001A049D">
          <w:rPr>
            <w:noProof/>
            <w:webHidden/>
          </w:rPr>
          <w:fldChar w:fldCharType="begin"/>
        </w:r>
        <w:r w:rsidR="001A049D">
          <w:rPr>
            <w:noProof/>
            <w:webHidden/>
          </w:rPr>
          <w:instrText xml:space="preserve"> PAGEREF _Toc46318465 \h </w:instrText>
        </w:r>
        <w:r w:rsidR="001A049D">
          <w:rPr>
            <w:noProof/>
            <w:webHidden/>
          </w:rPr>
        </w:r>
        <w:r w:rsidR="001A049D">
          <w:rPr>
            <w:noProof/>
            <w:webHidden/>
          </w:rPr>
          <w:fldChar w:fldCharType="separate"/>
        </w:r>
        <w:r w:rsidR="00D02EC9">
          <w:rPr>
            <w:noProof/>
            <w:webHidden/>
          </w:rPr>
          <w:t>7</w:t>
        </w:r>
        <w:r w:rsidR="001A049D">
          <w:rPr>
            <w:noProof/>
            <w:webHidden/>
          </w:rPr>
          <w:fldChar w:fldCharType="end"/>
        </w:r>
      </w:hyperlink>
    </w:p>
    <w:p w14:paraId="7CE9DDE5" w14:textId="46BBDD23" w:rsidR="001A049D" w:rsidRDefault="00C373F9">
      <w:pPr>
        <w:pStyle w:val="TOC2"/>
        <w:tabs>
          <w:tab w:val="right" w:leader="dot" w:pos="9074"/>
        </w:tabs>
        <w:rPr>
          <w:rFonts w:eastAsiaTheme="minorEastAsia"/>
          <w:smallCaps/>
          <w:noProof/>
          <w:sz w:val="24"/>
          <w:szCs w:val="24"/>
          <w:lang w:val="en-IE" w:eastAsia="en-GB"/>
        </w:rPr>
      </w:pPr>
      <w:hyperlink w:anchor="_Toc46318466" w:history="1">
        <w:r w:rsidR="001A049D" w:rsidRPr="00480AA7">
          <w:rPr>
            <w:rStyle w:val="Hyperlink"/>
            <w:noProof/>
          </w:rPr>
          <w:t>3. Comprehensive training plans for Partners’ staff</w:t>
        </w:r>
        <w:r w:rsidR="001A049D">
          <w:rPr>
            <w:noProof/>
            <w:webHidden/>
          </w:rPr>
          <w:tab/>
        </w:r>
        <w:r w:rsidR="001A049D">
          <w:rPr>
            <w:noProof/>
            <w:webHidden/>
          </w:rPr>
          <w:fldChar w:fldCharType="begin"/>
        </w:r>
        <w:r w:rsidR="001A049D">
          <w:rPr>
            <w:noProof/>
            <w:webHidden/>
          </w:rPr>
          <w:instrText xml:space="preserve"> PAGEREF _Toc46318466 \h </w:instrText>
        </w:r>
        <w:r w:rsidR="001A049D">
          <w:rPr>
            <w:noProof/>
            <w:webHidden/>
          </w:rPr>
        </w:r>
        <w:r w:rsidR="001A049D">
          <w:rPr>
            <w:noProof/>
            <w:webHidden/>
          </w:rPr>
          <w:fldChar w:fldCharType="separate"/>
        </w:r>
        <w:r w:rsidR="00D02EC9">
          <w:rPr>
            <w:noProof/>
            <w:webHidden/>
          </w:rPr>
          <w:t>8</w:t>
        </w:r>
        <w:r w:rsidR="001A049D">
          <w:rPr>
            <w:noProof/>
            <w:webHidden/>
          </w:rPr>
          <w:fldChar w:fldCharType="end"/>
        </w:r>
      </w:hyperlink>
    </w:p>
    <w:p w14:paraId="32F29D04" w14:textId="628E0138" w:rsidR="001A049D" w:rsidRDefault="00C373F9">
      <w:pPr>
        <w:pStyle w:val="TOC1"/>
        <w:rPr>
          <w:rFonts w:eastAsiaTheme="minorEastAsia"/>
          <w:b w:val="0"/>
          <w:bCs w:val="0"/>
          <w:caps w:val="0"/>
          <w:noProof/>
          <w:sz w:val="24"/>
          <w:szCs w:val="24"/>
          <w:lang w:val="en-IE" w:eastAsia="en-GB"/>
        </w:rPr>
      </w:pPr>
      <w:hyperlink w:anchor="_Toc46318467" w:history="1">
        <w:r w:rsidR="001A049D" w:rsidRPr="00480AA7">
          <w:rPr>
            <w:rStyle w:val="Hyperlink"/>
            <w:noProof/>
          </w:rPr>
          <w:t>Prerequisites and conditions for ESET Healthcheck</w:t>
        </w:r>
        <w:r w:rsidR="001A049D">
          <w:rPr>
            <w:noProof/>
            <w:webHidden/>
          </w:rPr>
          <w:tab/>
        </w:r>
        <w:r w:rsidR="001A049D">
          <w:rPr>
            <w:noProof/>
            <w:webHidden/>
          </w:rPr>
          <w:fldChar w:fldCharType="begin"/>
        </w:r>
        <w:r w:rsidR="001A049D">
          <w:rPr>
            <w:noProof/>
            <w:webHidden/>
          </w:rPr>
          <w:instrText xml:space="preserve"> PAGEREF _Toc46318467 \h </w:instrText>
        </w:r>
        <w:r w:rsidR="001A049D">
          <w:rPr>
            <w:noProof/>
            <w:webHidden/>
          </w:rPr>
        </w:r>
        <w:r w:rsidR="001A049D">
          <w:rPr>
            <w:noProof/>
            <w:webHidden/>
          </w:rPr>
          <w:fldChar w:fldCharType="separate"/>
        </w:r>
        <w:r w:rsidR="00D02EC9">
          <w:rPr>
            <w:noProof/>
            <w:webHidden/>
          </w:rPr>
          <w:t>9</w:t>
        </w:r>
        <w:r w:rsidR="001A049D">
          <w:rPr>
            <w:noProof/>
            <w:webHidden/>
          </w:rPr>
          <w:fldChar w:fldCharType="end"/>
        </w:r>
      </w:hyperlink>
    </w:p>
    <w:p w14:paraId="207E81FD" w14:textId="50A5A82E" w:rsidR="001A049D" w:rsidRDefault="00C373F9">
      <w:pPr>
        <w:pStyle w:val="TOC1"/>
        <w:rPr>
          <w:rFonts w:eastAsiaTheme="minorEastAsia"/>
          <w:b w:val="0"/>
          <w:bCs w:val="0"/>
          <w:caps w:val="0"/>
          <w:noProof/>
          <w:sz w:val="24"/>
          <w:szCs w:val="24"/>
          <w:lang w:val="en-IE" w:eastAsia="en-GB"/>
        </w:rPr>
      </w:pPr>
      <w:hyperlink w:anchor="_Toc46318468" w:history="1">
        <w:r w:rsidR="001A049D" w:rsidRPr="00480AA7">
          <w:rPr>
            <w:rStyle w:val="Hyperlink"/>
            <w:noProof/>
          </w:rPr>
          <w:t>Responsibilities in the service delivery model</w:t>
        </w:r>
        <w:r w:rsidR="001A049D">
          <w:rPr>
            <w:noProof/>
            <w:webHidden/>
          </w:rPr>
          <w:tab/>
        </w:r>
        <w:r w:rsidR="001A049D">
          <w:rPr>
            <w:noProof/>
            <w:webHidden/>
          </w:rPr>
          <w:fldChar w:fldCharType="begin"/>
        </w:r>
        <w:r w:rsidR="001A049D">
          <w:rPr>
            <w:noProof/>
            <w:webHidden/>
          </w:rPr>
          <w:instrText xml:space="preserve"> PAGEREF _Toc46318468 \h </w:instrText>
        </w:r>
        <w:r w:rsidR="001A049D">
          <w:rPr>
            <w:noProof/>
            <w:webHidden/>
          </w:rPr>
        </w:r>
        <w:r w:rsidR="001A049D">
          <w:rPr>
            <w:noProof/>
            <w:webHidden/>
          </w:rPr>
          <w:fldChar w:fldCharType="separate"/>
        </w:r>
        <w:r w:rsidR="00D02EC9">
          <w:rPr>
            <w:noProof/>
            <w:webHidden/>
          </w:rPr>
          <w:t>10</w:t>
        </w:r>
        <w:r w:rsidR="001A049D">
          <w:rPr>
            <w:noProof/>
            <w:webHidden/>
          </w:rPr>
          <w:fldChar w:fldCharType="end"/>
        </w:r>
      </w:hyperlink>
    </w:p>
    <w:p w14:paraId="304D9117" w14:textId="026F6687" w:rsidR="001A049D" w:rsidRDefault="00C373F9">
      <w:pPr>
        <w:pStyle w:val="TOC1"/>
        <w:rPr>
          <w:rFonts w:eastAsiaTheme="minorEastAsia"/>
          <w:b w:val="0"/>
          <w:bCs w:val="0"/>
          <w:caps w:val="0"/>
          <w:noProof/>
          <w:sz w:val="24"/>
          <w:szCs w:val="24"/>
          <w:lang w:val="en-IE" w:eastAsia="en-GB"/>
        </w:rPr>
      </w:pPr>
      <w:hyperlink w:anchor="_Toc46318469" w:history="1">
        <w:r w:rsidR="001A049D" w:rsidRPr="00480AA7">
          <w:rPr>
            <w:rStyle w:val="Hyperlink"/>
            <w:noProof/>
          </w:rPr>
          <w:t>List of products eligible for ESET Healthcheck</w:t>
        </w:r>
        <w:r w:rsidR="001A049D">
          <w:rPr>
            <w:noProof/>
            <w:webHidden/>
          </w:rPr>
          <w:tab/>
        </w:r>
        <w:r w:rsidR="001A049D">
          <w:rPr>
            <w:noProof/>
            <w:webHidden/>
          </w:rPr>
          <w:fldChar w:fldCharType="begin"/>
        </w:r>
        <w:r w:rsidR="001A049D">
          <w:rPr>
            <w:noProof/>
            <w:webHidden/>
          </w:rPr>
          <w:instrText xml:space="preserve"> PAGEREF _Toc46318469 \h </w:instrText>
        </w:r>
        <w:r w:rsidR="001A049D">
          <w:rPr>
            <w:noProof/>
            <w:webHidden/>
          </w:rPr>
        </w:r>
        <w:r w:rsidR="001A049D">
          <w:rPr>
            <w:noProof/>
            <w:webHidden/>
          </w:rPr>
          <w:fldChar w:fldCharType="separate"/>
        </w:r>
        <w:r w:rsidR="00D02EC9">
          <w:rPr>
            <w:noProof/>
            <w:webHidden/>
          </w:rPr>
          <w:t>12</w:t>
        </w:r>
        <w:r w:rsidR="001A049D">
          <w:rPr>
            <w:noProof/>
            <w:webHidden/>
          </w:rPr>
          <w:fldChar w:fldCharType="end"/>
        </w:r>
      </w:hyperlink>
    </w:p>
    <w:p w14:paraId="5A11F754" w14:textId="1ADB2F61" w:rsidR="001A049D" w:rsidRPr="00ED16FD" w:rsidRDefault="00C373F9" w:rsidP="00ED16FD">
      <w:pPr>
        <w:pStyle w:val="TOC1"/>
        <w:rPr>
          <w:rFonts w:eastAsiaTheme="minorEastAsia"/>
          <w:b w:val="0"/>
          <w:bCs w:val="0"/>
          <w:caps w:val="0"/>
          <w:noProof/>
          <w:sz w:val="24"/>
          <w:szCs w:val="24"/>
          <w:lang w:val="en-IE" w:eastAsia="en-GB"/>
        </w:rPr>
      </w:pPr>
      <w:hyperlink w:anchor="_Toc46318470" w:history="1">
        <w:r w:rsidR="001A049D" w:rsidRPr="00480AA7">
          <w:rPr>
            <w:rStyle w:val="Hyperlink"/>
            <w:noProof/>
          </w:rPr>
          <w:t>Human resources requirements for successful delivery</w:t>
        </w:r>
        <w:r w:rsidR="001A049D">
          <w:rPr>
            <w:noProof/>
            <w:webHidden/>
          </w:rPr>
          <w:tab/>
        </w:r>
        <w:r w:rsidR="001A049D">
          <w:rPr>
            <w:noProof/>
            <w:webHidden/>
          </w:rPr>
          <w:fldChar w:fldCharType="begin"/>
        </w:r>
        <w:r w:rsidR="001A049D">
          <w:rPr>
            <w:noProof/>
            <w:webHidden/>
          </w:rPr>
          <w:instrText xml:space="preserve"> PAGEREF _Toc46318470 \h </w:instrText>
        </w:r>
        <w:r w:rsidR="001A049D">
          <w:rPr>
            <w:noProof/>
            <w:webHidden/>
          </w:rPr>
        </w:r>
        <w:r w:rsidR="001A049D">
          <w:rPr>
            <w:noProof/>
            <w:webHidden/>
          </w:rPr>
          <w:fldChar w:fldCharType="separate"/>
        </w:r>
        <w:r w:rsidR="00D02EC9">
          <w:rPr>
            <w:noProof/>
            <w:webHidden/>
          </w:rPr>
          <w:t>13</w:t>
        </w:r>
        <w:r w:rsidR="001A049D">
          <w:rPr>
            <w:noProof/>
            <w:webHidden/>
          </w:rPr>
          <w:fldChar w:fldCharType="end"/>
        </w:r>
      </w:hyperlink>
    </w:p>
    <w:p w14:paraId="2DC06EE0" w14:textId="7E4A274E" w:rsidR="00834A31" w:rsidRPr="002E45E9" w:rsidRDefault="00834A31" w:rsidP="00930D3A">
      <w:pPr>
        <w:pStyle w:val="Default"/>
      </w:pPr>
      <w:r w:rsidRPr="00744ABC">
        <w:fldChar w:fldCharType="end"/>
      </w:r>
    </w:p>
    <w:p w14:paraId="2C567DE5" w14:textId="77777777" w:rsidR="002E45E9" w:rsidRDefault="002E45E9" w:rsidP="00930D3A">
      <w:pPr>
        <w:pStyle w:val="Default"/>
      </w:pPr>
      <w:r>
        <w:br w:type="page"/>
      </w:r>
    </w:p>
    <w:p w14:paraId="4A6A5A18" w14:textId="2DE651B5" w:rsidR="00834A31" w:rsidRPr="00930D3A" w:rsidRDefault="00930D3A" w:rsidP="009655A3">
      <w:pPr>
        <w:pStyle w:val="Heading1"/>
      </w:pPr>
      <w:bookmarkStart w:id="18" w:name="_Toc46318441"/>
      <w:r w:rsidRPr="00930D3A">
        <w:lastRenderedPageBreak/>
        <w:t>INTRODUCTION</w:t>
      </w:r>
      <w:bookmarkEnd w:id="18"/>
    </w:p>
    <w:p w14:paraId="6D0F38F0" w14:textId="01891702" w:rsidR="00834A31" w:rsidRPr="00930D3A" w:rsidRDefault="00834A31" w:rsidP="00930D3A">
      <w:pPr>
        <w:pStyle w:val="Default"/>
      </w:pPr>
      <w:r w:rsidRPr="00930D3A">
        <w:t xml:space="preserve">In today’s competitive </w:t>
      </w:r>
      <w:r w:rsidR="00A12581" w:rsidRPr="00930D3A">
        <w:t>c</w:t>
      </w:r>
      <w:r w:rsidRPr="00930D3A">
        <w:t>yber</w:t>
      </w:r>
      <w:r w:rsidR="00A12581" w:rsidRPr="00930D3A">
        <w:t>s</w:t>
      </w:r>
      <w:r w:rsidRPr="00930D3A">
        <w:t xml:space="preserve">ecurity landscape, buyers are increasingly making their choices based not only on the available products but </w:t>
      </w:r>
      <w:r w:rsidR="00A12581" w:rsidRPr="00930D3A">
        <w:t xml:space="preserve">on </w:t>
      </w:r>
      <w:r w:rsidRPr="00930D3A">
        <w:t xml:space="preserve">the </w:t>
      </w:r>
      <w:proofErr w:type="gramStart"/>
      <w:r w:rsidRPr="00930D3A">
        <w:t>services</w:t>
      </w:r>
      <w:proofErr w:type="gramEnd"/>
      <w:r w:rsidRPr="00930D3A">
        <w:t xml:space="preserve"> which make up </w:t>
      </w:r>
      <w:r w:rsidR="00A12581" w:rsidRPr="00930D3A">
        <w:t xml:space="preserve">the </w:t>
      </w:r>
      <w:r w:rsidRPr="00930D3A">
        <w:t>overall solution. By evaluating services first, and choosing products that have a strong supporti</w:t>
      </w:r>
      <w:r w:rsidR="00A12581" w:rsidRPr="00930D3A">
        <w:t>ng</w:t>
      </w:r>
      <w:r w:rsidRPr="00930D3A">
        <w:t xml:space="preserve"> ecosystem, customers can rest assured that they will be able to reap </w:t>
      </w:r>
      <w:r w:rsidR="00A12581" w:rsidRPr="00930D3A">
        <w:t xml:space="preserve">a </w:t>
      </w:r>
      <w:r w:rsidRPr="00930D3A">
        <w:t xml:space="preserve">product’s full benefits – even if something goes wrong or they themselves are not able to cover all </w:t>
      </w:r>
      <w:r w:rsidR="00A12581" w:rsidRPr="00930D3A">
        <w:t xml:space="preserve">the </w:t>
      </w:r>
      <w:r w:rsidRPr="00930D3A">
        <w:t xml:space="preserve">bases. </w:t>
      </w:r>
    </w:p>
    <w:p w14:paraId="7C083071" w14:textId="5FF8EB2E" w:rsidR="00834A31" w:rsidRPr="002E45E9" w:rsidRDefault="00834A31" w:rsidP="00930D3A">
      <w:pPr>
        <w:pStyle w:val="Default"/>
      </w:pPr>
      <w:r w:rsidRPr="002E45E9">
        <w:t>Th</w:t>
      </w:r>
      <w:r w:rsidR="00A12581" w:rsidRPr="002E45E9">
        <w:t>is</w:t>
      </w:r>
      <w:r w:rsidRPr="002E45E9">
        <w:t xml:space="preserve"> trend </w:t>
      </w:r>
      <w:r w:rsidR="00A12581" w:rsidRPr="002E45E9">
        <w:t xml:space="preserve">for </w:t>
      </w:r>
      <w:r w:rsidRPr="002E45E9">
        <w:t xml:space="preserve">choosing complete solutions, instead of just standalone products, has been heralded and documented by industry analysts </w:t>
      </w:r>
      <w:r w:rsidR="00A12581" w:rsidRPr="002E45E9">
        <w:t xml:space="preserve">to </w:t>
      </w:r>
      <w:r w:rsidRPr="002E45E9">
        <w:t xml:space="preserve">quite </w:t>
      </w:r>
      <w:r w:rsidR="00225395" w:rsidRPr="002E45E9">
        <w:t xml:space="preserve">a </w:t>
      </w:r>
      <w:r w:rsidR="00A12581" w:rsidRPr="002E45E9">
        <w:t xml:space="preserve">wide </w:t>
      </w:r>
      <w:r w:rsidR="00225395" w:rsidRPr="002E45E9">
        <w:t>extent</w:t>
      </w:r>
      <w:r w:rsidRPr="002E45E9">
        <w:t xml:space="preserve">. As such, </w:t>
      </w:r>
      <w:proofErr w:type="gramStart"/>
      <w:r w:rsidRPr="002E45E9">
        <w:t>it is clear that vendors</w:t>
      </w:r>
      <w:proofErr w:type="gramEnd"/>
      <w:r w:rsidRPr="002E45E9">
        <w:t xml:space="preserve"> must be able to provide services that match their products </w:t>
      </w:r>
      <w:r w:rsidR="00A12581" w:rsidRPr="002E45E9">
        <w:t xml:space="preserve">in order </w:t>
      </w:r>
      <w:r w:rsidRPr="002E45E9">
        <w:t xml:space="preserve">to remain relevant and </w:t>
      </w:r>
      <w:r w:rsidR="00A12581" w:rsidRPr="002E45E9">
        <w:t xml:space="preserve">maintain an </w:t>
      </w:r>
      <w:r w:rsidRPr="002E45E9">
        <w:t>edge over their competitors.</w:t>
      </w:r>
    </w:p>
    <w:p w14:paraId="6137568F" w14:textId="7DD3BAE2" w:rsidR="00834A31" w:rsidRPr="002E45E9" w:rsidRDefault="00834A31" w:rsidP="00930D3A">
      <w:pPr>
        <w:pStyle w:val="Default"/>
      </w:pPr>
      <w:r w:rsidRPr="002E45E9">
        <w:t xml:space="preserve">ESET </w:t>
      </w:r>
      <w:r w:rsidR="00A12581" w:rsidRPr="002E45E9">
        <w:t>p</w:t>
      </w:r>
      <w:r w:rsidRPr="002E45E9">
        <w:t>roducts are sold worldwide. More than 50% of our revenue comes from the business licenses. Business customers often demand not only a high</w:t>
      </w:r>
      <w:r w:rsidR="00A12581" w:rsidRPr="002E45E9">
        <w:t>-</w:t>
      </w:r>
      <w:r w:rsidRPr="002E45E9">
        <w:t xml:space="preserve">quality product, but also supporting services. And these customers are often willing to </w:t>
      </w:r>
      <w:r w:rsidR="008D44AB" w:rsidRPr="002E45E9">
        <w:t xml:space="preserve">pay more </w:t>
      </w:r>
      <w:r w:rsidRPr="002E45E9">
        <w:t xml:space="preserve">for such services. At ESET, we are more than ready to provide our customers with </w:t>
      </w:r>
      <w:r w:rsidR="008D44AB" w:rsidRPr="002E45E9">
        <w:t xml:space="preserve">outstanding </w:t>
      </w:r>
      <w:r w:rsidRPr="002E45E9">
        <w:t xml:space="preserve">services </w:t>
      </w:r>
      <w:r w:rsidR="008D44AB" w:rsidRPr="002E45E9">
        <w:t xml:space="preserve">that </w:t>
      </w:r>
      <w:r w:rsidRPr="002E45E9">
        <w:t>result in quick and satisf</w:t>
      </w:r>
      <w:r w:rsidR="008D44AB" w:rsidRPr="002E45E9">
        <w:t>actory</w:t>
      </w:r>
      <w:r w:rsidRPr="002E45E9">
        <w:t xml:space="preserve"> resolution of issues that </w:t>
      </w:r>
      <w:r w:rsidR="008D44AB" w:rsidRPr="002E45E9">
        <w:t xml:space="preserve">might </w:t>
      </w:r>
      <w:r w:rsidRPr="002E45E9">
        <w:t xml:space="preserve">occasionally result from using our complex products. If </w:t>
      </w:r>
      <w:r w:rsidR="008D44AB" w:rsidRPr="002E45E9">
        <w:t>such issues occur</w:t>
      </w:r>
      <w:r w:rsidRPr="002E45E9">
        <w:t xml:space="preserve">, </w:t>
      </w:r>
      <w:r w:rsidR="008D44AB" w:rsidRPr="002E45E9">
        <w:t xml:space="preserve">it is </w:t>
      </w:r>
      <w:r w:rsidRPr="002E45E9">
        <w:t xml:space="preserve">often </w:t>
      </w:r>
      <w:r w:rsidR="008D44AB" w:rsidRPr="002E45E9">
        <w:t xml:space="preserve">necessary </w:t>
      </w:r>
      <w:r w:rsidRPr="002E45E9">
        <w:t xml:space="preserve">to resolve </w:t>
      </w:r>
      <w:r w:rsidR="008D44AB" w:rsidRPr="002E45E9">
        <w:t xml:space="preserve">them as soon as possible </w:t>
      </w:r>
      <w:r w:rsidRPr="002E45E9">
        <w:t xml:space="preserve">in order to mitigate </w:t>
      </w:r>
      <w:r w:rsidR="008D44AB" w:rsidRPr="002E45E9">
        <w:t xml:space="preserve">the </w:t>
      </w:r>
      <w:r w:rsidRPr="002E45E9">
        <w:t xml:space="preserve">impacts on business continuity or IT security. </w:t>
      </w:r>
      <w:r w:rsidR="00743500" w:rsidRPr="002E45E9">
        <w:t>Enterprise</w:t>
      </w:r>
      <w:r w:rsidRPr="002E45E9">
        <w:t xml:space="preserve"> customers often ask for </w:t>
      </w:r>
      <w:r w:rsidR="008D44AB" w:rsidRPr="002E45E9">
        <w:t>d</w:t>
      </w:r>
      <w:r w:rsidR="00743500" w:rsidRPr="002E45E9">
        <w:t>eployment</w:t>
      </w:r>
      <w:r w:rsidRPr="002E45E9">
        <w:t xml:space="preserve"> services and consider the</w:t>
      </w:r>
      <w:r w:rsidR="008D44AB" w:rsidRPr="002E45E9">
        <w:t>se</w:t>
      </w:r>
      <w:r w:rsidRPr="002E45E9">
        <w:t xml:space="preserve"> to be </w:t>
      </w:r>
      <w:r w:rsidR="00743500" w:rsidRPr="002E45E9">
        <w:t>a true starting point in utilizing their</w:t>
      </w:r>
      <w:r w:rsidRPr="002E45E9">
        <w:t xml:space="preserve"> security solution.</w:t>
      </w:r>
      <w:r w:rsidR="00C323BE" w:rsidRPr="002E45E9">
        <w:t xml:space="preserve"> </w:t>
      </w:r>
      <w:r w:rsidR="00B35C69" w:rsidRPr="002E45E9">
        <w:t>Subsequently,</w:t>
      </w:r>
      <w:r w:rsidR="00A12581" w:rsidRPr="002E45E9">
        <w:t xml:space="preserve"> </w:t>
      </w:r>
      <w:proofErr w:type="spellStart"/>
      <w:r w:rsidR="008D44AB" w:rsidRPr="002E45E9">
        <w:t>h</w:t>
      </w:r>
      <w:r w:rsidR="00380B0E" w:rsidRPr="002E45E9">
        <w:t>ealt</w:t>
      </w:r>
      <w:r w:rsidR="00B35C69" w:rsidRPr="002E45E9">
        <w:t>h</w:t>
      </w:r>
      <w:r w:rsidR="00380B0E" w:rsidRPr="002E45E9">
        <w:t>check</w:t>
      </w:r>
      <w:proofErr w:type="spellEnd"/>
      <w:r w:rsidR="00380B0E" w:rsidRPr="002E45E9">
        <w:t xml:space="preserve"> is a service frequently asked for by Enterprise</w:t>
      </w:r>
      <w:r w:rsidR="008D44AB" w:rsidRPr="002E45E9">
        <w:t>-</w:t>
      </w:r>
      <w:r w:rsidR="00380B0E" w:rsidRPr="002E45E9">
        <w:t>grade customer</w:t>
      </w:r>
      <w:r w:rsidR="00D41EDC" w:rsidRPr="002E45E9">
        <w:t>s</w:t>
      </w:r>
      <w:r w:rsidR="00380B0E" w:rsidRPr="002E45E9">
        <w:t xml:space="preserve"> </w:t>
      </w:r>
      <w:r w:rsidR="008D44AB" w:rsidRPr="002E45E9">
        <w:t xml:space="preserve">that want </w:t>
      </w:r>
      <w:r w:rsidR="00380B0E" w:rsidRPr="002E45E9">
        <w:t xml:space="preserve">to thoroughly </w:t>
      </w:r>
      <w:r w:rsidR="00D41EDC" w:rsidRPr="002E45E9">
        <w:t>examine</w:t>
      </w:r>
      <w:r w:rsidR="00380B0E" w:rsidRPr="002E45E9">
        <w:t xml:space="preserve"> </w:t>
      </w:r>
      <w:r w:rsidR="008D44AB" w:rsidRPr="002E45E9">
        <w:t xml:space="preserve">the </w:t>
      </w:r>
      <w:r w:rsidR="00380B0E" w:rsidRPr="002E45E9">
        <w:t xml:space="preserve">settings of </w:t>
      </w:r>
      <w:r w:rsidR="00D41EDC" w:rsidRPr="002E45E9">
        <w:t>their</w:t>
      </w:r>
      <w:r w:rsidR="00380B0E" w:rsidRPr="002E45E9">
        <w:t xml:space="preserve"> ESET product</w:t>
      </w:r>
      <w:r w:rsidR="00512952" w:rsidRPr="002E45E9">
        <w:t xml:space="preserve"> environments</w:t>
      </w:r>
      <w:r w:rsidR="00380B0E" w:rsidRPr="002E45E9">
        <w:t xml:space="preserve"> and </w:t>
      </w:r>
      <w:r w:rsidR="008D44AB" w:rsidRPr="002E45E9">
        <w:t xml:space="preserve">receive </w:t>
      </w:r>
      <w:r w:rsidR="00D41EDC" w:rsidRPr="002E45E9">
        <w:t xml:space="preserve">recommendations for </w:t>
      </w:r>
      <w:r w:rsidR="008D44AB" w:rsidRPr="002E45E9">
        <w:t>optimization</w:t>
      </w:r>
      <w:r w:rsidR="00D41EDC" w:rsidRPr="002E45E9">
        <w:t>.</w:t>
      </w:r>
    </w:p>
    <w:p w14:paraId="05026878" w14:textId="5F29AA65" w:rsidR="00F47A4D" w:rsidRPr="002E45E9" w:rsidRDefault="00225395" w:rsidP="00930D3A">
      <w:pPr>
        <w:pStyle w:val="Default"/>
      </w:pPr>
      <w:r w:rsidRPr="002E45E9">
        <w:t xml:space="preserve">ESET </w:t>
      </w:r>
      <w:proofErr w:type="spellStart"/>
      <w:r w:rsidR="0066155D" w:rsidRPr="002E45E9">
        <w:t>Healthcheck</w:t>
      </w:r>
      <w:proofErr w:type="spellEnd"/>
      <w:r w:rsidR="0066155D" w:rsidRPr="002E45E9">
        <w:t xml:space="preserve"> is a </w:t>
      </w:r>
      <w:r w:rsidR="00B35C69" w:rsidRPr="002E45E9">
        <w:t>crucial</w:t>
      </w:r>
      <w:r w:rsidR="0066155D" w:rsidRPr="002E45E9">
        <w:t xml:space="preserve"> </w:t>
      </w:r>
      <w:r w:rsidR="00F00A83" w:rsidRPr="002E45E9">
        <w:t xml:space="preserve">element in our </w:t>
      </w:r>
      <w:r w:rsidR="0066155D" w:rsidRPr="002E45E9">
        <w:t xml:space="preserve">Professional Services family. As </w:t>
      </w:r>
      <w:r w:rsidR="004A4C73" w:rsidRPr="002E45E9">
        <w:t>the</w:t>
      </w:r>
      <w:r w:rsidR="0066155D" w:rsidRPr="002E45E9">
        <w:t xml:space="preserve"> name suggests, the aim of this service is </w:t>
      </w:r>
      <w:r w:rsidR="00F00A83" w:rsidRPr="002E45E9">
        <w:t xml:space="preserve">for </w:t>
      </w:r>
      <w:r w:rsidR="00B92CCE" w:rsidRPr="002E45E9">
        <w:t xml:space="preserve">ESET professionals to </w:t>
      </w:r>
      <w:r w:rsidR="00F00A83" w:rsidRPr="002E45E9">
        <w:t xml:space="preserve">scrutinize </w:t>
      </w:r>
      <w:r w:rsidR="00B92CCE" w:rsidRPr="002E45E9">
        <w:t>customer</w:t>
      </w:r>
      <w:r w:rsidR="00413810" w:rsidRPr="002E45E9">
        <w:t>’</w:t>
      </w:r>
      <w:r w:rsidR="00B92CCE" w:rsidRPr="002E45E9">
        <w:t>s ESET business product environments</w:t>
      </w:r>
      <w:r w:rsidR="0017077D" w:rsidRPr="002E45E9">
        <w:t xml:space="preserve"> and suggest ways to</w:t>
      </w:r>
      <w:r w:rsidR="007B7460" w:rsidRPr="002E45E9">
        <w:t xml:space="preserve"> </w:t>
      </w:r>
      <w:r w:rsidR="00441CCD" w:rsidRPr="002E45E9">
        <w:t xml:space="preserve">improve </w:t>
      </w:r>
      <w:r w:rsidR="00F00A83" w:rsidRPr="002E45E9">
        <w:t xml:space="preserve">their </w:t>
      </w:r>
      <w:r w:rsidR="00441CCD" w:rsidRPr="002E45E9">
        <w:t xml:space="preserve">operation and </w:t>
      </w:r>
      <w:r w:rsidR="007B7460" w:rsidRPr="002E45E9">
        <w:t xml:space="preserve">maximize </w:t>
      </w:r>
      <w:r w:rsidR="00F00A83" w:rsidRPr="002E45E9">
        <w:t xml:space="preserve">the </w:t>
      </w:r>
      <w:r w:rsidR="007B7460" w:rsidRPr="002E45E9">
        <w:t xml:space="preserve">potential </w:t>
      </w:r>
      <w:r w:rsidR="0017077D" w:rsidRPr="002E45E9">
        <w:t xml:space="preserve">of </w:t>
      </w:r>
      <w:r w:rsidR="00F00A83" w:rsidRPr="002E45E9">
        <w:t xml:space="preserve">the </w:t>
      </w:r>
      <w:r w:rsidR="0017077D" w:rsidRPr="002E45E9">
        <w:t>ESET products</w:t>
      </w:r>
      <w:r w:rsidR="007B7460" w:rsidRPr="002E45E9">
        <w:t xml:space="preserve"> in place</w:t>
      </w:r>
      <w:r w:rsidR="0017077D" w:rsidRPr="002E45E9">
        <w:t xml:space="preserve">. </w:t>
      </w:r>
      <w:r w:rsidR="007B7460" w:rsidRPr="002E45E9">
        <w:t>Tailored r</w:t>
      </w:r>
      <w:r w:rsidR="0017077D" w:rsidRPr="002E45E9">
        <w:t xml:space="preserve">ecommendations that are given by ESET professionals (as an outcome of the </w:t>
      </w:r>
      <w:r w:rsidR="00F00A83" w:rsidRPr="002E45E9">
        <w:t xml:space="preserve">provision of the </w:t>
      </w:r>
      <w:r w:rsidR="0017077D" w:rsidRPr="002E45E9">
        <w:t xml:space="preserve">service) will always state how to </w:t>
      </w:r>
      <w:r w:rsidR="00413810" w:rsidRPr="002E45E9">
        <w:t xml:space="preserve">achieve a </w:t>
      </w:r>
      <w:r w:rsidR="0017077D" w:rsidRPr="002E45E9">
        <w:t xml:space="preserve">more effective </w:t>
      </w:r>
      <w:r w:rsidR="007B7460" w:rsidRPr="002E45E9">
        <w:t>configuration of ESET products</w:t>
      </w:r>
      <w:r w:rsidR="00413810" w:rsidRPr="002E45E9">
        <w:t>,</w:t>
      </w:r>
      <w:r w:rsidR="007B7460" w:rsidRPr="002E45E9">
        <w:t xml:space="preserve"> with a special focus on </w:t>
      </w:r>
      <w:r w:rsidR="00413810" w:rsidRPr="002E45E9">
        <w:t xml:space="preserve">the </w:t>
      </w:r>
      <w:r w:rsidR="007B7460" w:rsidRPr="002E45E9">
        <w:t xml:space="preserve">specifics </w:t>
      </w:r>
      <w:r w:rsidR="00413810" w:rsidRPr="002E45E9">
        <w:t xml:space="preserve">relevant to </w:t>
      </w:r>
      <w:r w:rsidR="007B7460" w:rsidRPr="002E45E9">
        <w:t>customer</w:t>
      </w:r>
      <w:r w:rsidR="00413810" w:rsidRPr="002E45E9">
        <w:t xml:space="preserve"> in question</w:t>
      </w:r>
      <w:r w:rsidR="00B35C69" w:rsidRPr="002E45E9">
        <w:t>.</w:t>
      </w:r>
    </w:p>
    <w:p w14:paraId="4EA478B0" w14:textId="51CF8092" w:rsidR="00F47A4D" w:rsidRPr="002E45E9" w:rsidRDefault="00413810" w:rsidP="00930D3A">
      <w:pPr>
        <w:pStyle w:val="Default"/>
      </w:pPr>
      <w:r w:rsidRPr="002E45E9">
        <w:t xml:space="preserve">ESET </w:t>
      </w:r>
      <w:proofErr w:type="spellStart"/>
      <w:r w:rsidR="00B92CCE" w:rsidRPr="002E45E9">
        <w:t>Healthche</w:t>
      </w:r>
      <w:r w:rsidRPr="002E45E9">
        <w:t>c</w:t>
      </w:r>
      <w:r w:rsidR="00B92CCE" w:rsidRPr="002E45E9">
        <w:t>k</w:t>
      </w:r>
      <w:proofErr w:type="spellEnd"/>
      <w:r w:rsidR="00B92CCE" w:rsidRPr="002E45E9">
        <w:t xml:space="preserve"> is</w:t>
      </w:r>
      <w:r w:rsidR="00F47A4D" w:rsidRPr="002E45E9">
        <w:t>,</w:t>
      </w:r>
      <w:r w:rsidR="00B92CCE" w:rsidRPr="002E45E9">
        <w:t xml:space="preserve"> in </w:t>
      </w:r>
      <w:r w:rsidRPr="002E45E9">
        <w:t xml:space="preserve">the </w:t>
      </w:r>
      <w:r w:rsidR="00B92CCE" w:rsidRPr="002E45E9">
        <w:t xml:space="preserve">ideal </w:t>
      </w:r>
      <w:r w:rsidRPr="002E45E9">
        <w:t>scenario</w:t>
      </w:r>
      <w:r w:rsidR="00F47A4D" w:rsidRPr="002E45E9">
        <w:t>,</w:t>
      </w:r>
      <w:r w:rsidR="00B92CCE" w:rsidRPr="002E45E9">
        <w:t xml:space="preserve"> preceded by execution of another Professional Service – ESET </w:t>
      </w:r>
      <w:r w:rsidR="00B35C69" w:rsidRPr="002E45E9">
        <w:t>Deployment &amp; Upgrade</w:t>
      </w:r>
      <w:r w:rsidR="00B92CCE" w:rsidRPr="002E45E9">
        <w:t xml:space="preserve"> (see service bulletin for</w:t>
      </w:r>
      <w:r w:rsidR="00B35C69" w:rsidRPr="002E45E9">
        <w:t xml:space="preserve"> </w:t>
      </w:r>
      <w:r w:rsidRPr="002E45E9">
        <w:t xml:space="preserve">ESET </w:t>
      </w:r>
      <w:r w:rsidR="00B35C69" w:rsidRPr="002E45E9">
        <w:t>Deployment &amp; Upgrade</w:t>
      </w:r>
      <w:r w:rsidR="00B92CCE" w:rsidRPr="002E45E9">
        <w:t>)</w:t>
      </w:r>
      <w:r w:rsidR="00F47A4D" w:rsidRPr="002E45E9">
        <w:t xml:space="preserve">. When it comes to Deployment, optimal functioning of </w:t>
      </w:r>
      <w:r w:rsidRPr="002E45E9">
        <w:t xml:space="preserve">ESET </w:t>
      </w:r>
      <w:r w:rsidR="00F47A4D" w:rsidRPr="002E45E9">
        <w:t xml:space="preserve">business products is achieved by </w:t>
      </w:r>
      <w:r w:rsidRPr="002E45E9">
        <w:t xml:space="preserve">their </w:t>
      </w:r>
      <w:r w:rsidR="00B35C69" w:rsidRPr="002E45E9">
        <w:t xml:space="preserve">correct </w:t>
      </w:r>
      <w:r w:rsidR="00F47A4D" w:rsidRPr="002E45E9">
        <w:t>installation and initial configuration of newly purchased by ESET experienced and certified professionals</w:t>
      </w:r>
      <w:r w:rsidRPr="002E45E9">
        <w:t>,</w:t>
      </w:r>
      <w:r w:rsidR="00F47A4D" w:rsidRPr="002E45E9">
        <w:t xml:space="preserve"> either </w:t>
      </w:r>
      <w:r w:rsidRPr="002E45E9">
        <w:t xml:space="preserve">via </w:t>
      </w:r>
      <w:r w:rsidR="00F47A4D" w:rsidRPr="002E45E9">
        <w:t xml:space="preserve">remote connection to </w:t>
      </w:r>
      <w:r w:rsidRPr="002E45E9">
        <w:t xml:space="preserve">the </w:t>
      </w:r>
      <w:r w:rsidR="00F47A4D" w:rsidRPr="002E45E9">
        <w:t>customer</w:t>
      </w:r>
      <w:r w:rsidRPr="002E45E9">
        <w:t>’</w:t>
      </w:r>
      <w:r w:rsidR="00F47A4D" w:rsidRPr="002E45E9">
        <w:t xml:space="preserve">s network or visiting the customer on-site. </w:t>
      </w:r>
      <w:proofErr w:type="spellStart"/>
      <w:r w:rsidR="00F47A4D" w:rsidRPr="002E45E9">
        <w:t>Healthcheck</w:t>
      </w:r>
      <w:proofErr w:type="spellEnd"/>
      <w:r w:rsidR="00F47A4D" w:rsidRPr="002E45E9">
        <w:t xml:space="preserve"> is ideally executed later in the license lifecycle (</w:t>
      </w:r>
      <w:r w:rsidR="00443740" w:rsidRPr="002E45E9">
        <w:t>e.g.</w:t>
      </w:r>
      <w:r w:rsidR="004229C0" w:rsidRPr="002E45E9">
        <w:t xml:space="preserve"> </w:t>
      </w:r>
      <w:r w:rsidR="00F47A4D" w:rsidRPr="002E45E9">
        <w:t xml:space="preserve">after </w:t>
      </w:r>
      <w:r w:rsidR="004229C0" w:rsidRPr="002E45E9">
        <w:t>three</w:t>
      </w:r>
      <w:r w:rsidR="000F399B" w:rsidRPr="002E45E9">
        <w:t xml:space="preserve"> months </w:t>
      </w:r>
      <w:r w:rsidR="00443740" w:rsidRPr="002E45E9">
        <w:t>of license validity</w:t>
      </w:r>
      <w:r w:rsidR="00F47A4D" w:rsidRPr="002E45E9">
        <w:t>)</w:t>
      </w:r>
      <w:r w:rsidR="00877040" w:rsidRPr="002E45E9">
        <w:t xml:space="preserve"> in order to verify how effectively the product </w:t>
      </w:r>
      <w:r w:rsidR="000F399B" w:rsidRPr="002E45E9">
        <w:t xml:space="preserve">was </w:t>
      </w:r>
      <w:r w:rsidR="00877040" w:rsidRPr="002E45E9">
        <w:t>initially set up and how</w:t>
      </w:r>
      <w:r w:rsidR="00B35C69" w:rsidRPr="002E45E9">
        <w:t xml:space="preserve"> effectively</w:t>
      </w:r>
      <w:r w:rsidR="00877040" w:rsidRPr="002E45E9">
        <w:t xml:space="preserve"> the customer </w:t>
      </w:r>
      <w:r w:rsidR="000F399B" w:rsidRPr="002E45E9">
        <w:t xml:space="preserve">has </w:t>
      </w:r>
      <w:r w:rsidR="00877040" w:rsidRPr="002E45E9">
        <w:t>alter</w:t>
      </w:r>
      <w:r w:rsidR="000F399B" w:rsidRPr="002E45E9">
        <w:t>ed</w:t>
      </w:r>
      <w:r w:rsidR="00877040" w:rsidRPr="002E45E9">
        <w:t xml:space="preserve"> the initial settings. Of course, an </w:t>
      </w:r>
      <w:r w:rsidR="005364D2" w:rsidRPr="002E45E9">
        <w:t>output</w:t>
      </w:r>
      <w:r w:rsidR="00877040" w:rsidRPr="002E45E9">
        <w:t xml:space="preserve"> of the </w:t>
      </w:r>
      <w:r w:rsidR="000F399B" w:rsidRPr="002E45E9">
        <w:t xml:space="preserve">ESET </w:t>
      </w:r>
      <w:proofErr w:type="spellStart"/>
      <w:r w:rsidR="00877040" w:rsidRPr="002E45E9">
        <w:t>Healthcheck</w:t>
      </w:r>
      <w:proofErr w:type="spellEnd"/>
      <w:r w:rsidR="00877040" w:rsidRPr="002E45E9">
        <w:t xml:space="preserve"> service is </w:t>
      </w:r>
      <w:r w:rsidR="000F399B" w:rsidRPr="002E45E9">
        <w:t xml:space="preserve">to </w:t>
      </w:r>
      <w:r w:rsidR="00877040" w:rsidRPr="002E45E9">
        <w:t xml:space="preserve">suggest optimization of ESET product settings after </w:t>
      </w:r>
      <w:r w:rsidR="004229C0" w:rsidRPr="002E45E9">
        <w:t xml:space="preserve">they have been in operation for </w:t>
      </w:r>
      <w:r w:rsidR="00877040" w:rsidRPr="002E45E9">
        <w:t xml:space="preserve">some time. </w:t>
      </w:r>
      <w:bookmarkStart w:id="19" w:name="_Hlk43390253"/>
      <w:bookmarkEnd w:id="19"/>
    </w:p>
    <w:p w14:paraId="521DF1F7" w14:textId="5B3F489D" w:rsidR="007B7460" w:rsidRPr="002E45E9" w:rsidRDefault="00F47A4D" w:rsidP="00930D3A">
      <w:pPr>
        <w:pStyle w:val="Default"/>
      </w:pPr>
      <w:r w:rsidRPr="002E45E9">
        <w:t xml:space="preserve">However, if </w:t>
      </w:r>
      <w:r w:rsidR="004229C0" w:rsidRPr="002E45E9">
        <w:t xml:space="preserve">the </w:t>
      </w:r>
      <w:r w:rsidRPr="002E45E9">
        <w:t xml:space="preserve">customer insists on deploying ESET business products </w:t>
      </w:r>
      <w:r w:rsidR="004229C0" w:rsidRPr="002E45E9">
        <w:t>on their own</w:t>
      </w:r>
      <w:r w:rsidRPr="002E45E9">
        <w:t xml:space="preserve">, </w:t>
      </w:r>
      <w:r w:rsidR="004229C0" w:rsidRPr="002E45E9">
        <w:t xml:space="preserve">the ESET </w:t>
      </w:r>
      <w:proofErr w:type="spellStart"/>
      <w:r w:rsidRPr="002E45E9">
        <w:t>Healthcheck</w:t>
      </w:r>
      <w:proofErr w:type="spellEnd"/>
      <w:r w:rsidRPr="002E45E9">
        <w:t xml:space="preserve"> service might serve as a “</w:t>
      </w:r>
      <w:proofErr w:type="gramStart"/>
      <w:r w:rsidRPr="002E45E9">
        <w:t xml:space="preserve">verification“ </w:t>
      </w:r>
      <w:r w:rsidR="004229C0" w:rsidRPr="002E45E9">
        <w:t>of</w:t>
      </w:r>
      <w:proofErr w:type="gramEnd"/>
      <w:r w:rsidR="004229C0" w:rsidRPr="002E45E9">
        <w:t xml:space="preserve"> </w:t>
      </w:r>
      <w:r w:rsidRPr="002E45E9">
        <w:t>correct deployment and set-up</w:t>
      </w:r>
      <w:r w:rsidR="00877040" w:rsidRPr="002E45E9">
        <w:t xml:space="preserve">. In </w:t>
      </w:r>
      <w:r w:rsidR="0017077D" w:rsidRPr="002E45E9">
        <w:t>such case</w:t>
      </w:r>
      <w:r w:rsidR="004229C0" w:rsidRPr="002E45E9">
        <w:t>s</w:t>
      </w:r>
      <w:r w:rsidR="0017077D" w:rsidRPr="002E45E9">
        <w:t>,</w:t>
      </w:r>
      <w:r w:rsidR="00877040" w:rsidRPr="002E45E9">
        <w:t xml:space="preserve"> </w:t>
      </w:r>
      <w:r w:rsidR="0017077D" w:rsidRPr="002E45E9">
        <w:t>w</w:t>
      </w:r>
      <w:r w:rsidR="00877040" w:rsidRPr="002E45E9">
        <w:t>e</w:t>
      </w:r>
      <w:r w:rsidR="0017077D" w:rsidRPr="002E45E9">
        <w:t xml:space="preserve"> </w:t>
      </w:r>
      <w:r w:rsidR="00877040" w:rsidRPr="002E45E9">
        <w:t>advise</w:t>
      </w:r>
      <w:r w:rsidR="0017077D" w:rsidRPr="002E45E9">
        <w:t xml:space="preserve"> customer</w:t>
      </w:r>
      <w:r w:rsidR="004229C0" w:rsidRPr="002E45E9">
        <w:t>s</w:t>
      </w:r>
      <w:r w:rsidR="0017077D" w:rsidRPr="002E45E9">
        <w:t xml:space="preserve"> to </w:t>
      </w:r>
      <w:r w:rsidR="00ED3358" w:rsidRPr="002E45E9">
        <w:t xml:space="preserve">consider </w:t>
      </w:r>
      <w:r w:rsidR="0017077D" w:rsidRPr="002E45E9">
        <w:t xml:space="preserve">purchasing </w:t>
      </w:r>
      <w:r w:rsidR="004229C0" w:rsidRPr="002E45E9">
        <w:t xml:space="preserve">the </w:t>
      </w:r>
      <w:r w:rsidR="0017077D" w:rsidRPr="002E45E9">
        <w:t>ESET</w:t>
      </w:r>
      <w:r w:rsidR="004229C0" w:rsidRPr="002E45E9">
        <w:t xml:space="preserve"> </w:t>
      </w:r>
      <w:proofErr w:type="spellStart"/>
      <w:r w:rsidR="0017077D" w:rsidRPr="002E45E9">
        <w:t>Healthcheck</w:t>
      </w:r>
      <w:proofErr w:type="spellEnd"/>
      <w:r w:rsidR="0017077D" w:rsidRPr="002E45E9">
        <w:t xml:space="preserve"> service and having it executed either </w:t>
      </w:r>
      <w:r w:rsidR="004229C0" w:rsidRPr="002E45E9">
        <w:t xml:space="preserve">immediately </w:t>
      </w:r>
      <w:r w:rsidR="0017077D" w:rsidRPr="002E45E9">
        <w:t xml:space="preserve">after deployment of after a reasonable amount of time (e.g. </w:t>
      </w:r>
      <w:r w:rsidR="004229C0" w:rsidRPr="002E45E9">
        <w:t>three</w:t>
      </w:r>
      <w:r w:rsidR="0017077D" w:rsidRPr="002E45E9">
        <w:t xml:space="preserve"> months)</w:t>
      </w:r>
      <w:r w:rsidR="00ED3358" w:rsidRPr="002E45E9">
        <w:t>,</w:t>
      </w:r>
      <w:r w:rsidR="00754BEC" w:rsidRPr="002E45E9">
        <w:t xml:space="preserve"> when doubts about </w:t>
      </w:r>
      <w:r w:rsidR="00ED3358" w:rsidRPr="002E45E9">
        <w:t xml:space="preserve">the </w:t>
      </w:r>
      <w:r w:rsidR="00754BEC" w:rsidRPr="002E45E9">
        <w:t>correctness of configuration arise.</w:t>
      </w:r>
    </w:p>
    <w:p w14:paraId="2300A15D" w14:textId="421888A8" w:rsidR="00834A31" w:rsidRPr="00930D3A" w:rsidRDefault="00834A31" w:rsidP="009655A3">
      <w:pPr>
        <w:pStyle w:val="Heading1"/>
      </w:pPr>
      <w:bookmarkStart w:id="20" w:name="_Toc46318442"/>
      <w:bookmarkStart w:id="21" w:name="_Hlk43306841"/>
      <w:r w:rsidRPr="00930D3A">
        <w:lastRenderedPageBreak/>
        <w:t>Service description</w:t>
      </w:r>
      <w:bookmarkEnd w:id="20"/>
    </w:p>
    <w:p w14:paraId="6A3B3876" w14:textId="77777777" w:rsidR="00834A31" w:rsidRPr="006D6512" w:rsidRDefault="00834A31" w:rsidP="009655A3">
      <w:pPr>
        <w:pStyle w:val="Heading2"/>
      </w:pPr>
      <w:bookmarkStart w:id="22" w:name="_Toc46318443"/>
      <w:r w:rsidRPr="006D6512">
        <w:t>100 words</w:t>
      </w:r>
      <w:bookmarkEnd w:id="22"/>
    </w:p>
    <w:p w14:paraId="23A2C8A4" w14:textId="25B22E46" w:rsidR="00836734" w:rsidRPr="002E45E9" w:rsidRDefault="00836734" w:rsidP="00930D3A">
      <w:pPr>
        <w:pStyle w:val="Default"/>
      </w:pPr>
      <w:r w:rsidRPr="002E45E9">
        <w:t xml:space="preserve">ESET </w:t>
      </w:r>
      <w:proofErr w:type="spellStart"/>
      <w:r w:rsidRPr="002E45E9">
        <w:t>Healt</w:t>
      </w:r>
      <w:r w:rsidR="00ED3358" w:rsidRPr="002E45E9">
        <w:t>h</w:t>
      </w:r>
      <w:r w:rsidRPr="002E45E9">
        <w:t>check</w:t>
      </w:r>
      <w:proofErr w:type="spellEnd"/>
      <w:r w:rsidRPr="002E45E9">
        <w:t xml:space="preserve"> service </w:t>
      </w:r>
      <w:r w:rsidR="008244B3" w:rsidRPr="002E45E9">
        <w:t xml:space="preserve">offers </w:t>
      </w:r>
      <w:r w:rsidRPr="002E45E9">
        <w:t xml:space="preserve">a </w:t>
      </w:r>
      <w:r w:rsidR="005364D2" w:rsidRPr="002E45E9">
        <w:t>thorough</w:t>
      </w:r>
      <w:r w:rsidRPr="002E45E9">
        <w:t xml:space="preserve"> inspection of </w:t>
      </w:r>
      <w:r w:rsidR="008244B3" w:rsidRPr="002E45E9">
        <w:t xml:space="preserve">a </w:t>
      </w:r>
      <w:r w:rsidRPr="002E45E9">
        <w:t>customer</w:t>
      </w:r>
      <w:r w:rsidR="00413810" w:rsidRPr="002E45E9">
        <w:t>’</w:t>
      </w:r>
      <w:r w:rsidRPr="002E45E9">
        <w:t>s ESET products environment</w:t>
      </w:r>
      <w:r w:rsidR="00F111D0" w:rsidRPr="002E45E9">
        <w:t xml:space="preserve"> at a reasonable point after </w:t>
      </w:r>
      <w:r w:rsidR="008244B3" w:rsidRPr="002E45E9">
        <w:t xml:space="preserve">it is </w:t>
      </w:r>
      <w:r w:rsidR="00F111D0" w:rsidRPr="002E45E9">
        <w:t>put into operation</w:t>
      </w:r>
      <w:r w:rsidRPr="002E45E9">
        <w:t xml:space="preserve">. Starting with an overall examination of ESET product integration within the whole IT environment, continuing with scrutiny of </w:t>
      </w:r>
      <w:r w:rsidR="008244B3" w:rsidRPr="002E45E9">
        <w:t xml:space="preserve">product </w:t>
      </w:r>
      <w:r w:rsidRPr="002E45E9">
        <w:t>configurations and settings</w:t>
      </w:r>
      <w:r w:rsidR="008244B3" w:rsidRPr="002E45E9">
        <w:t>,</w:t>
      </w:r>
      <w:r w:rsidRPr="002E45E9">
        <w:t xml:space="preserve"> and finishing with a comprehensive document containing</w:t>
      </w:r>
      <w:r w:rsidR="00A12581" w:rsidRPr="002E45E9">
        <w:t xml:space="preserve"> </w:t>
      </w:r>
      <w:r w:rsidRPr="002E45E9">
        <w:t xml:space="preserve">valuable advice on possible improvements, our </w:t>
      </w:r>
      <w:proofErr w:type="spellStart"/>
      <w:r w:rsidRPr="002E45E9">
        <w:t>Healthcheck</w:t>
      </w:r>
      <w:proofErr w:type="spellEnd"/>
      <w:r w:rsidRPr="002E45E9">
        <w:t xml:space="preserve"> service help</w:t>
      </w:r>
      <w:r w:rsidR="008244B3" w:rsidRPr="002E45E9">
        <w:t>s</w:t>
      </w:r>
      <w:r w:rsidRPr="002E45E9">
        <w:t xml:space="preserve"> customers reach optimal operation of ESET products </w:t>
      </w:r>
      <w:r w:rsidR="001F5BC8" w:rsidRPr="002E45E9">
        <w:t>and ensure business continuity</w:t>
      </w:r>
      <w:r w:rsidRPr="002E45E9">
        <w:t xml:space="preserve">. Recommendations received as a result of a </w:t>
      </w:r>
      <w:proofErr w:type="spellStart"/>
      <w:r w:rsidR="001F5BC8" w:rsidRPr="002E45E9">
        <w:t>Healt</w:t>
      </w:r>
      <w:r w:rsidR="008244B3" w:rsidRPr="002E45E9">
        <w:t>h</w:t>
      </w:r>
      <w:r w:rsidR="001F5BC8" w:rsidRPr="002E45E9">
        <w:t>check</w:t>
      </w:r>
      <w:proofErr w:type="spellEnd"/>
      <w:r w:rsidRPr="002E45E9">
        <w:t xml:space="preserve"> will </w:t>
      </w:r>
      <w:r w:rsidR="001F5BC8" w:rsidRPr="002E45E9">
        <w:t xml:space="preserve">positively improve </w:t>
      </w:r>
      <w:r w:rsidR="008244B3" w:rsidRPr="002E45E9">
        <w:t xml:space="preserve">the </w:t>
      </w:r>
      <w:r w:rsidR="001F5BC8" w:rsidRPr="002E45E9">
        <w:t>customer</w:t>
      </w:r>
      <w:r w:rsidR="00413810" w:rsidRPr="002E45E9">
        <w:t>’</w:t>
      </w:r>
      <w:r w:rsidR="001F5BC8" w:rsidRPr="002E45E9">
        <w:t>s</w:t>
      </w:r>
      <w:r w:rsidR="0060594D" w:rsidRPr="002E45E9">
        <w:t xml:space="preserve"> ROI by pointing out potential performance improvements in day-to-day administrator business operation</w:t>
      </w:r>
      <w:r w:rsidR="008244B3" w:rsidRPr="002E45E9">
        <w:t>s.</w:t>
      </w:r>
    </w:p>
    <w:p w14:paraId="2B257525" w14:textId="77777777" w:rsidR="003D18F0" w:rsidRPr="006D6512" w:rsidRDefault="00834A31" w:rsidP="009655A3">
      <w:pPr>
        <w:pStyle w:val="Heading2"/>
      </w:pPr>
      <w:bookmarkStart w:id="23" w:name="_Toc46318444"/>
      <w:r w:rsidRPr="006D6512">
        <w:t>50 words</w:t>
      </w:r>
      <w:bookmarkEnd w:id="23"/>
    </w:p>
    <w:p w14:paraId="12B826E9" w14:textId="12FA2C46" w:rsidR="008301EC" w:rsidRPr="002E45E9" w:rsidRDefault="008301EC" w:rsidP="00930D3A">
      <w:pPr>
        <w:pStyle w:val="Default"/>
      </w:pPr>
      <w:r w:rsidRPr="002E45E9">
        <w:t xml:space="preserve">ESET </w:t>
      </w:r>
      <w:proofErr w:type="spellStart"/>
      <w:r w:rsidR="006F3D06" w:rsidRPr="002E45E9">
        <w:t>Healt</w:t>
      </w:r>
      <w:r w:rsidR="008244B3" w:rsidRPr="002E45E9">
        <w:t>h</w:t>
      </w:r>
      <w:r w:rsidR="006F3D06" w:rsidRPr="002E45E9">
        <w:t>check</w:t>
      </w:r>
      <w:proofErr w:type="spellEnd"/>
      <w:r w:rsidR="006F3D06" w:rsidRPr="002E45E9">
        <w:t xml:space="preserve"> </w:t>
      </w:r>
      <w:r w:rsidRPr="002E45E9">
        <w:t xml:space="preserve">service </w:t>
      </w:r>
      <w:r w:rsidR="008244B3" w:rsidRPr="002E45E9">
        <w:t xml:space="preserve">offers </w:t>
      </w:r>
      <w:r w:rsidRPr="002E45E9">
        <w:t>a</w:t>
      </w:r>
      <w:r w:rsidR="006F3D06" w:rsidRPr="002E45E9">
        <w:t xml:space="preserve"> </w:t>
      </w:r>
      <w:r w:rsidR="005364D2" w:rsidRPr="002E45E9">
        <w:t>thorough</w:t>
      </w:r>
      <w:r w:rsidR="006F3D06" w:rsidRPr="002E45E9">
        <w:t xml:space="preserve"> inspection of </w:t>
      </w:r>
      <w:r w:rsidR="008244B3" w:rsidRPr="002E45E9">
        <w:t xml:space="preserve">a </w:t>
      </w:r>
      <w:r w:rsidR="006F3D06" w:rsidRPr="002E45E9">
        <w:t>customer</w:t>
      </w:r>
      <w:r w:rsidR="00413810" w:rsidRPr="002E45E9">
        <w:t>’</w:t>
      </w:r>
      <w:r w:rsidR="006F3D06" w:rsidRPr="002E45E9">
        <w:t>s ESET</w:t>
      </w:r>
      <w:r w:rsidR="003961DE" w:rsidRPr="002E45E9">
        <w:t xml:space="preserve"> products environment</w:t>
      </w:r>
      <w:r w:rsidR="004943C4" w:rsidRPr="002E45E9">
        <w:t xml:space="preserve"> focus</w:t>
      </w:r>
      <w:r w:rsidR="008244B3" w:rsidRPr="002E45E9">
        <w:t>ing</w:t>
      </w:r>
      <w:r w:rsidR="004943C4" w:rsidRPr="002E45E9">
        <w:t xml:space="preserve"> on correct and effective </w:t>
      </w:r>
      <w:r w:rsidR="005364D2" w:rsidRPr="002E45E9">
        <w:t>configuration</w:t>
      </w:r>
      <w:r w:rsidR="004943C4" w:rsidRPr="002E45E9">
        <w:t>.</w:t>
      </w:r>
      <w:r w:rsidR="003961DE" w:rsidRPr="002E45E9">
        <w:t xml:space="preserve"> </w:t>
      </w:r>
      <w:r w:rsidR="009659F0" w:rsidRPr="002E45E9">
        <w:t xml:space="preserve">Recommendations </w:t>
      </w:r>
      <w:r w:rsidR="00836734" w:rsidRPr="002E45E9">
        <w:t xml:space="preserve">received as a result of </w:t>
      </w:r>
      <w:r w:rsidR="008244B3" w:rsidRPr="002E45E9">
        <w:t xml:space="preserve">the delivery of the </w:t>
      </w:r>
      <w:r w:rsidR="00836734" w:rsidRPr="002E45E9">
        <w:t xml:space="preserve">service will demonstrate </w:t>
      </w:r>
      <w:r w:rsidR="008244B3" w:rsidRPr="002E45E9">
        <w:t xml:space="preserve">ways to optimize the use of </w:t>
      </w:r>
      <w:r w:rsidR="00836734" w:rsidRPr="002E45E9">
        <w:t xml:space="preserve">ESET </w:t>
      </w:r>
      <w:proofErr w:type="gramStart"/>
      <w:r w:rsidR="00836734" w:rsidRPr="002E45E9">
        <w:t>products, but</w:t>
      </w:r>
      <w:proofErr w:type="gramEnd"/>
      <w:r w:rsidR="00836734" w:rsidRPr="002E45E9">
        <w:t xml:space="preserve"> will also identify </w:t>
      </w:r>
      <w:r w:rsidR="008244B3" w:rsidRPr="002E45E9">
        <w:t xml:space="preserve">potentially useful tips for </w:t>
      </w:r>
      <w:r w:rsidR="00836734" w:rsidRPr="002E45E9">
        <w:t>administrators.</w:t>
      </w:r>
    </w:p>
    <w:p w14:paraId="73645694" w14:textId="77777777" w:rsidR="00834A31" w:rsidRPr="002E45E9" w:rsidRDefault="00834A31" w:rsidP="009655A3">
      <w:pPr>
        <w:pStyle w:val="Heading2"/>
      </w:pPr>
      <w:bookmarkStart w:id="24" w:name="_Toc46318445"/>
      <w:r w:rsidRPr="002E45E9">
        <w:t>25 words</w:t>
      </w:r>
      <w:bookmarkEnd w:id="24"/>
    </w:p>
    <w:p w14:paraId="05843E0F" w14:textId="53F48BCD" w:rsidR="00355F5A" w:rsidRPr="002E45E9" w:rsidRDefault="006F3D06" w:rsidP="00930D3A">
      <w:pPr>
        <w:pStyle w:val="Default"/>
      </w:pPr>
      <w:r w:rsidRPr="002E45E9">
        <w:t xml:space="preserve">ESET </w:t>
      </w:r>
      <w:proofErr w:type="spellStart"/>
      <w:r w:rsidRPr="002E45E9">
        <w:t>Healthcheck</w:t>
      </w:r>
      <w:proofErr w:type="spellEnd"/>
      <w:r w:rsidRPr="002E45E9">
        <w:t xml:space="preserve"> service examines your ESET business products policies, settings </w:t>
      </w:r>
      <w:r w:rsidR="008244B3" w:rsidRPr="002E45E9">
        <w:t>and</w:t>
      </w:r>
      <w:r w:rsidRPr="002E45E9">
        <w:t xml:space="preserve"> configurations, identifies </w:t>
      </w:r>
      <w:r w:rsidR="008244B3" w:rsidRPr="002E45E9">
        <w:t xml:space="preserve">areas </w:t>
      </w:r>
      <w:r w:rsidRPr="002E45E9">
        <w:t>for improvement and suggests action points</w:t>
      </w:r>
      <w:r w:rsidR="00B35C69" w:rsidRPr="002E45E9">
        <w:t>.</w:t>
      </w:r>
      <w:r w:rsidRPr="002E45E9">
        <w:t xml:space="preserve"> </w:t>
      </w:r>
    </w:p>
    <w:p w14:paraId="07D2D080" w14:textId="77777777" w:rsidR="00834A31" w:rsidRPr="002E45E9" w:rsidRDefault="00834A31" w:rsidP="009655A3">
      <w:pPr>
        <w:pStyle w:val="Heading2"/>
      </w:pPr>
      <w:bookmarkStart w:id="25" w:name="_Toc46318446"/>
      <w:r w:rsidRPr="002E45E9">
        <w:t>Tagline</w:t>
      </w:r>
      <w:bookmarkEnd w:id="25"/>
    </w:p>
    <w:p w14:paraId="39F04382" w14:textId="07A42C9D" w:rsidR="000D6EF2" w:rsidRPr="002E45E9" w:rsidRDefault="00355F5A" w:rsidP="00930D3A">
      <w:pPr>
        <w:pStyle w:val="Default"/>
      </w:pPr>
      <w:r w:rsidRPr="002E45E9">
        <w:t xml:space="preserve">ESET </w:t>
      </w:r>
      <w:proofErr w:type="spellStart"/>
      <w:r w:rsidR="00737231" w:rsidRPr="002E45E9">
        <w:t>Healthcheck</w:t>
      </w:r>
      <w:proofErr w:type="spellEnd"/>
      <w:r w:rsidRPr="002E45E9">
        <w:t xml:space="preserve"> </w:t>
      </w:r>
      <w:r w:rsidR="00AF5B3C" w:rsidRPr="002E45E9">
        <w:t>examines your ESET business products configurations and suggests improvements</w:t>
      </w:r>
      <w:r w:rsidR="00B35C69" w:rsidRPr="002E45E9">
        <w:t>.</w:t>
      </w:r>
      <w:r w:rsidR="00AF5B3C" w:rsidRPr="002E45E9">
        <w:t xml:space="preserve"> </w:t>
      </w:r>
      <w:bookmarkEnd w:id="21"/>
    </w:p>
    <w:p w14:paraId="4F278849" w14:textId="476BEFAA" w:rsidR="00E26479" w:rsidRPr="009655A3" w:rsidRDefault="00CC353C" w:rsidP="009655A3">
      <w:pPr>
        <w:pStyle w:val="Heading1"/>
      </w:pPr>
      <w:bookmarkStart w:id="26" w:name="_Toc46318447"/>
      <w:r w:rsidRPr="009655A3">
        <w:lastRenderedPageBreak/>
        <w:t>Positioning</w:t>
      </w:r>
      <w:bookmarkEnd w:id="26"/>
    </w:p>
    <w:p w14:paraId="24599080" w14:textId="2C4F7D7A" w:rsidR="001D6200" w:rsidRPr="002E45E9" w:rsidRDefault="001D6200" w:rsidP="00930D3A">
      <w:pPr>
        <w:pStyle w:val="Default"/>
      </w:pPr>
      <w:r w:rsidRPr="002E45E9">
        <w:t xml:space="preserve">As </w:t>
      </w:r>
      <w:r w:rsidR="00F13751" w:rsidRPr="002E45E9">
        <w:t>described above</w:t>
      </w:r>
      <w:r w:rsidRPr="002E45E9">
        <w:t xml:space="preserve">, services and </w:t>
      </w:r>
      <w:r w:rsidR="00F13751" w:rsidRPr="002E45E9">
        <w:t xml:space="preserve">provision </w:t>
      </w:r>
      <w:r w:rsidRPr="002E45E9">
        <w:t xml:space="preserve">of complete solutions are a clear market trend, </w:t>
      </w:r>
      <w:r w:rsidR="00F13751" w:rsidRPr="002E45E9">
        <w:t xml:space="preserve">but </w:t>
      </w:r>
      <w:r w:rsidRPr="002E45E9">
        <w:t xml:space="preserve">it is important to position the </w:t>
      </w:r>
      <w:r w:rsidR="00512952" w:rsidRPr="002E45E9">
        <w:t xml:space="preserve">ESET </w:t>
      </w:r>
      <w:proofErr w:type="spellStart"/>
      <w:r w:rsidR="00512952" w:rsidRPr="002E45E9">
        <w:t>Healthcheck</w:t>
      </w:r>
      <w:proofErr w:type="spellEnd"/>
      <w:r w:rsidRPr="002E45E9">
        <w:t xml:space="preserve"> service correctly and understand all its benefits when communicating with customers. </w:t>
      </w:r>
    </w:p>
    <w:p w14:paraId="6E658762" w14:textId="70602C14" w:rsidR="00E26479" w:rsidRPr="002E45E9" w:rsidRDefault="001D6200" w:rsidP="00930D3A">
      <w:pPr>
        <w:pStyle w:val="Default"/>
      </w:pPr>
      <w:r w:rsidRPr="002E45E9">
        <w:t>To be able to address the growing landscape of cybersecurity threats, organizations are forced to adopt more advanced tools and policies which further increase the overall complexity of their business. Rapidly emerging threats and attack techniques are a concern that can easily distract workforces and the general lack of security specialists creates a gap that can be filled by cybersecurity vendors, system integrators and MSSPs.</w:t>
      </w:r>
      <w:r w:rsidR="00A12581" w:rsidRPr="002E45E9">
        <w:t xml:space="preserve"> </w:t>
      </w:r>
      <w:proofErr w:type="gramStart"/>
      <w:r w:rsidRPr="002E45E9">
        <w:t>In an attempt to</w:t>
      </w:r>
      <w:proofErr w:type="gramEnd"/>
      <w:r w:rsidRPr="002E45E9">
        <w:t xml:space="preserve"> reduce overall complexity and ensure business continuity, organizations turn to complete solution providers and expect such services even from their current security vendors</w:t>
      </w:r>
      <w:r w:rsidR="00C82B41" w:rsidRPr="002E45E9">
        <w:t>.</w:t>
      </w:r>
    </w:p>
    <w:p w14:paraId="42351B8A" w14:textId="75234F80" w:rsidR="00C82B41" w:rsidRPr="002E45E9" w:rsidRDefault="009D43F7" w:rsidP="009655A3">
      <w:pPr>
        <w:pStyle w:val="Heading2"/>
      </w:pPr>
      <w:bookmarkStart w:id="27" w:name="_Toc46318448"/>
      <w:r w:rsidRPr="002E45E9">
        <w:t>Target market and buyers</w:t>
      </w:r>
      <w:bookmarkEnd w:id="27"/>
    </w:p>
    <w:p w14:paraId="66ADC7C6" w14:textId="1E83D9BD" w:rsidR="009D43F7" w:rsidRPr="002E45E9" w:rsidRDefault="009D43F7" w:rsidP="00930D3A">
      <w:pPr>
        <w:pStyle w:val="Default"/>
      </w:pPr>
      <w:r w:rsidRPr="002E45E9">
        <w:t xml:space="preserve">Enterprise grade customers (1000+ seats), and customers with complex environments (subject to </w:t>
      </w:r>
      <w:proofErr w:type="spellStart"/>
      <w:r w:rsidR="00512952" w:rsidRPr="002E45E9">
        <w:t>Healthcheck</w:t>
      </w:r>
      <w:proofErr w:type="spellEnd"/>
      <w:r w:rsidRPr="002E45E9">
        <w:t xml:space="preserve"> team resource manager approval), governments and related institutions. In general, organizations that </w:t>
      </w:r>
      <w:r w:rsidR="00CF2130" w:rsidRPr="002E45E9">
        <w:t xml:space="preserve">face </w:t>
      </w:r>
      <w:r w:rsidRPr="002E45E9">
        <w:t>the challenges listed below.</w:t>
      </w:r>
    </w:p>
    <w:p w14:paraId="02500FE6" w14:textId="252B07A9" w:rsidR="001D6200" w:rsidRPr="002E45E9" w:rsidRDefault="009D43F7" w:rsidP="009655A3">
      <w:pPr>
        <w:pStyle w:val="Heading2"/>
      </w:pPr>
      <w:bookmarkStart w:id="28" w:name="_Toc46318449"/>
      <w:r w:rsidRPr="002E45E9">
        <w:t>Market s</w:t>
      </w:r>
      <w:r w:rsidR="001D6200" w:rsidRPr="002E45E9">
        <w:t>tatistics</w:t>
      </w:r>
      <w:bookmarkEnd w:id="28"/>
    </w:p>
    <w:p w14:paraId="4063BD7E" w14:textId="45E4E4E0" w:rsidR="00A33131" w:rsidRPr="006D6512" w:rsidRDefault="00A33131" w:rsidP="006D6512">
      <w:pPr>
        <w:pStyle w:val="Bullets"/>
      </w:pPr>
      <w:r w:rsidRPr="006D6512">
        <w:t>In 2019, around 9% percent of a whole security budget of an average company went to Managed Security Services</w:t>
      </w:r>
      <w:r w:rsidR="00CF2130" w:rsidRPr="006D6512">
        <w:t>.</w:t>
      </w:r>
      <w:r w:rsidR="006A55A8" w:rsidRPr="006D6512">
        <w:t xml:space="preserve"> (Source: Forrester, Security Budgets Europe, 2020: New Threats Bring New Priorities)</w:t>
      </w:r>
    </w:p>
    <w:p w14:paraId="2B7C3A2C" w14:textId="698FBDB7" w:rsidR="006D6512" w:rsidRDefault="006A55A8" w:rsidP="006D6512">
      <w:pPr>
        <w:pStyle w:val="Default"/>
        <w:numPr>
          <w:ilvl w:val="0"/>
          <w:numId w:val="25"/>
        </w:numPr>
        <w:ind w:left="227" w:hanging="227"/>
      </w:pPr>
      <w:r w:rsidRPr="002E45E9">
        <w:t xml:space="preserve">There is a clear shift from spending on products towards spending on services. The most dramatic shift towards services spending is observable with companies </w:t>
      </w:r>
      <w:r w:rsidR="00CF2130" w:rsidRPr="002E45E9">
        <w:t xml:space="preserve">that </w:t>
      </w:r>
      <w:r w:rsidRPr="002E45E9">
        <w:t>spend up to 10 percent of their overall IT budget on security</w:t>
      </w:r>
      <w:r w:rsidR="00CF2130" w:rsidRPr="002E45E9">
        <w:t xml:space="preserve">, whose spending on services rose from 47% </w:t>
      </w:r>
      <w:r w:rsidRPr="002E45E9">
        <w:t>in 2017 to 56% in 2019</w:t>
      </w:r>
      <w:r w:rsidR="00CF2130" w:rsidRPr="002E45E9">
        <w:t>.</w:t>
      </w:r>
      <w:r w:rsidRPr="002E45E9">
        <w:t xml:space="preserve"> (Source: Forrester, Security Budgets Europe, 2020: New Threats Bring New Priorities)</w:t>
      </w:r>
    </w:p>
    <w:p w14:paraId="3C83DA01" w14:textId="79040D39" w:rsidR="00A33131" w:rsidRPr="002E45E9" w:rsidRDefault="006A55A8" w:rsidP="006D6512">
      <w:pPr>
        <w:pStyle w:val="Default"/>
        <w:jc w:val="center"/>
      </w:pPr>
      <w:r w:rsidRPr="002E45E9">
        <w:rPr>
          <w:noProof/>
        </w:rPr>
        <w:drawing>
          <wp:inline distT="0" distB="0" distL="0" distR="0" wp14:anchorId="6FF01A7B" wp14:editId="377CBFD0">
            <wp:extent cx="4333875" cy="3390621"/>
            <wp:effectExtent l="0" t="0" r="0" b="635"/>
            <wp:docPr id="716146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358474" cy="3409866"/>
                    </a:xfrm>
                    <a:prstGeom prst="rect">
                      <a:avLst/>
                    </a:prstGeom>
                  </pic:spPr>
                </pic:pic>
              </a:graphicData>
            </a:graphic>
          </wp:inline>
        </w:drawing>
      </w:r>
    </w:p>
    <w:p w14:paraId="1DB3702F" w14:textId="78041D21" w:rsidR="00C82B41" w:rsidRPr="002E45E9" w:rsidRDefault="00C82B41" w:rsidP="006D6512">
      <w:pPr>
        <w:pStyle w:val="Default"/>
        <w:numPr>
          <w:ilvl w:val="0"/>
          <w:numId w:val="25"/>
        </w:numPr>
        <w:ind w:left="227" w:hanging="227"/>
      </w:pPr>
      <w:r w:rsidRPr="002E45E9">
        <w:lastRenderedPageBreak/>
        <w:t xml:space="preserve">European security leaders now spend more of their budget on services than products. Like their colleagues globally, </w:t>
      </w:r>
      <w:r w:rsidR="00CF2130" w:rsidRPr="002E45E9">
        <w:t>E</w:t>
      </w:r>
      <w:r w:rsidRPr="002E45E9">
        <w:t xml:space="preserve">uropean security leaders at </w:t>
      </w:r>
      <w:r w:rsidR="00CF2130" w:rsidRPr="002E45E9">
        <w:t>E</w:t>
      </w:r>
      <w:r w:rsidRPr="002E45E9">
        <w:t>nterprises spend, on average, more than half (52%) of their budget on services</w:t>
      </w:r>
      <w:r w:rsidR="00F111D0" w:rsidRPr="002E45E9">
        <w:t xml:space="preserve"> related to security products</w:t>
      </w:r>
      <w:r w:rsidRPr="002E45E9">
        <w:t xml:space="preserve"> versus acquiring new security products. (Source: Forrester, Security Budgets Europe, 2019: Budgets Rise </w:t>
      </w:r>
      <w:proofErr w:type="gramStart"/>
      <w:r w:rsidRPr="002E45E9">
        <w:t>And</w:t>
      </w:r>
      <w:proofErr w:type="gramEnd"/>
      <w:r w:rsidRPr="002E45E9">
        <w:t xml:space="preserve"> Security Services Overtake Products)</w:t>
      </w:r>
    </w:p>
    <w:p w14:paraId="1C37DBF7" w14:textId="50DE6B9B" w:rsidR="009D43F7" w:rsidRPr="002E45E9" w:rsidRDefault="009D43F7" w:rsidP="006D6512">
      <w:pPr>
        <w:pStyle w:val="Default"/>
        <w:numPr>
          <w:ilvl w:val="0"/>
          <w:numId w:val="25"/>
        </w:numPr>
        <w:ind w:left="227" w:hanging="227"/>
      </w:pPr>
      <w:r w:rsidRPr="002E45E9">
        <w:t>Competition for security talent has firms exploring the security services route. Stiff competition for security talent has caused many firms to invest in services rather than in more expensive and hard-to-recruit security staff. Some 22% of global security decisionmakers cite lack of security staff as a major information security challenge, and 21% mention the difficulty of finding employees with the right skills. (Source: Forrester, Security Budgets Europe, 2020: New Threats Bring New Priorities)</w:t>
      </w:r>
    </w:p>
    <w:p w14:paraId="7626E445" w14:textId="506C2B6C" w:rsidR="00D848C4" w:rsidRPr="002E45E9" w:rsidRDefault="00C30D26" w:rsidP="006D6512">
      <w:pPr>
        <w:pStyle w:val="Default"/>
        <w:numPr>
          <w:ilvl w:val="0"/>
          <w:numId w:val="25"/>
        </w:numPr>
        <w:ind w:left="227" w:hanging="227"/>
      </w:pPr>
      <w:r w:rsidRPr="002E45E9">
        <w:t xml:space="preserve">The </w:t>
      </w:r>
      <w:r w:rsidR="00CF2130" w:rsidRPr="002E45E9">
        <w:t>s</w:t>
      </w:r>
      <w:r w:rsidRPr="002E45E9">
        <w:t xml:space="preserve">ecurity </w:t>
      </w:r>
      <w:r w:rsidR="00CF2130" w:rsidRPr="002E45E9">
        <w:t>s</w:t>
      </w:r>
      <w:r w:rsidRPr="002E45E9">
        <w:t xml:space="preserve">ervices market </w:t>
      </w:r>
      <w:proofErr w:type="gramStart"/>
      <w:r w:rsidRPr="002E45E9">
        <w:t>is considered to be</w:t>
      </w:r>
      <w:proofErr w:type="gramEnd"/>
      <w:r w:rsidRPr="002E45E9">
        <w:t xml:space="preserve"> focused on both SMB and Enterprise</w:t>
      </w:r>
      <w:r w:rsidR="00CF2130" w:rsidRPr="002E45E9">
        <w:t>.</w:t>
      </w:r>
      <w:r w:rsidR="00A12581" w:rsidRPr="002E45E9">
        <w:t xml:space="preserve"> </w:t>
      </w:r>
    </w:p>
    <w:p w14:paraId="2D9DD97C" w14:textId="36A980AC" w:rsidR="009D43F7" w:rsidRPr="006D6512" w:rsidRDefault="009D43F7" w:rsidP="009655A3">
      <w:pPr>
        <w:pStyle w:val="Heading2"/>
      </w:pPr>
      <w:bookmarkStart w:id="29" w:name="_Toc46318450"/>
      <w:r w:rsidRPr="006D6512">
        <w:t xml:space="preserve">Market </w:t>
      </w:r>
      <w:r w:rsidR="000D6EF2" w:rsidRPr="006D6512">
        <w:t>p</w:t>
      </w:r>
      <w:r w:rsidRPr="006D6512">
        <w:t>roblems</w:t>
      </w:r>
      <w:bookmarkEnd w:id="29"/>
    </w:p>
    <w:p w14:paraId="718AF6E5" w14:textId="77777777" w:rsidR="006D6512" w:rsidRDefault="00EE2512" w:rsidP="006D6512">
      <w:pPr>
        <w:pStyle w:val="Heading3"/>
      </w:pPr>
      <w:bookmarkStart w:id="30" w:name="_Toc46318451"/>
      <w:r w:rsidRPr="002E45E9">
        <w:t>Steep initial learning curve</w:t>
      </w:r>
      <w:bookmarkEnd w:id="30"/>
    </w:p>
    <w:p w14:paraId="65DA9F96" w14:textId="75DA0909" w:rsidR="00EE2512" w:rsidRPr="002E45E9" w:rsidRDefault="006D6512" w:rsidP="00930D3A">
      <w:pPr>
        <w:pStyle w:val="Default"/>
      </w:pPr>
      <w:r>
        <w:t>W</w:t>
      </w:r>
      <w:r w:rsidR="00EE2512" w:rsidRPr="002E45E9">
        <w:t>hile ESET products in general are designed to be intuitive to use, without proper training, customers could be missing out on many game-changing advanced features</w:t>
      </w:r>
      <w:r w:rsidR="00B370BD">
        <w:t>.</w:t>
      </w:r>
    </w:p>
    <w:p w14:paraId="5F7D542E" w14:textId="77777777" w:rsidR="006D6512" w:rsidRPr="006D6512" w:rsidRDefault="003736FB" w:rsidP="006D6512">
      <w:pPr>
        <w:pStyle w:val="Heading3"/>
      </w:pPr>
      <w:bookmarkStart w:id="31" w:name="_Toc46318452"/>
      <w:r w:rsidRPr="006D6512">
        <w:t>Sub-optimal product setting</w:t>
      </w:r>
      <w:r w:rsidR="0054469A" w:rsidRPr="006D6512">
        <w:t>s</w:t>
      </w:r>
      <w:bookmarkEnd w:id="31"/>
    </w:p>
    <w:p w14:paraId="535C7DB6" w14:textId="616B4810" w:rsidR="003736FB" w:rsidRPr="002E45E9" w:rsidRDefault="006D6512" w:rsidP="00930D3A">
      <w:pPr>
        <w:pStyle w:val="Default"/>
      </w:pPr>
      <w:r>
        <w:t>P</w:t>
      </w:r>
      <w:r w:rsidR="003736FB" w:rsidRPr="002E45E9">
        <w:t xml:space="preserve">urchasing and deploying hi-tech products unfortunately does not </w:t>
      </w:r>
      <w:r w:rsidR="005364D2" w:rsidRPr="002E45E9">
        <w:t>necessarily</w:t>
      </w:r>
      <w:r w:rsidR="003736FB" w:rsidRPr="002E45E9">
        <w:t xml:space="preserve"> guarantee their proper operation. E.g. too</w:t>
      </w:r>
      <w:r w:rsidR="0054469A" w:rsidRPr="002E45E9">
        <w:t>-</w:t>
      </w:r>
      <w:r w:rsidR="003736FB" w:rsidRPr="002E45E9">
        <w:t>frequent connection intervals</w:t>
      </w:r>
      <w:r w:rsidR="00A25B81" w:rsidRPr="002E45E9">
        <w:t xml:space="preserve"> to console; missed reports that could be useful; database overload</w:t>
      </w:r>
      <w:r w:rsidR="00432D96" w:rsidRPr="002E45E9">
        <w:t>s, etc.</w:t>
      </w:r>
    </w:p>
    <w:p w14:paraId="28EBD224" w14:textId="77777777" w:rsidR="006D6512" w:rsidRDefault="003E50C4" w:rsidP="006D6512">
      <w:pPr>
        <w:pStyle w:val="Heading3"/>
      </w:pPr>
      <w:bookmarkStart w:id="32" w:name="_Toc46318453"/>
      <w:r w:rsidRPr="002E45E9">
        <w:t>Life with insecurities</w:t>
      </w:r>
      <w:bookmarkEnd w:id="32"/>
    </w:p>
    <w:p w14:paraId="7D17BAA6" w14:textId="48998AB1" w:rsidR="003E50C4" w:rsidRPr="002E45E9" w:rsidRDefault="006D6512" w:rsidP="00930D3A">
      <w:pPr>
        <w:pStyle w:val="Default"/>
      </w:pPr>
      <w:r>
        <w:t>T</w:t>
      </w:r>
      <w:r w:rsidR="0054469A" w:rsidRPr="002E45E9">
        <w:t xml:space="preserve">he </w:t>
      </w:r>
      <w:r w:rsidR="003E50C4" w:rsidRPr="002E45E9">
        <w:t>customer</w:t>
      </w:r>
      <w:r w:rsidR="00413810" w:rsidRPr="002E45E9">
        <w:t>’</w:t>
      </w:r>
      <w:r w:rsidR="003E50C4" w:rsidRPr="002E45E9">
        <w:t xml:space="preserve">s IT staff might not feel secure after deploying and setting up </w:t>
      </w:r>
      <w:r w:rsidR="0054469A" w:rsidRPr="002E45E9">
        <w:t xml:space="preserve">an </w:t>
      </w:r>
      <w:r w:rsidR="003E50C4" w:rsidRPr="002E45E9">
        <w:t xml:space="preserve">ESET solution because of </w:t>
      </w:r>
      <w:r w:rsidR="0054469A" w:rsidRPr="002E45E9">
        <w:t xml:space="preserve">their </w:t>
      </w:r>
      <w:r w:rsidR="003E50C4" w:rsidRPr="002E45E9">
        <w:t xml:space="preserve">fear </w:t>
      </w:r>
      <w:r w:rsidR="0054469A" w:rsidRPr="002E45E9">
        <w:t xml:space="preserve">about </w:t>
      </w:r>
      <w:r w:rsidR="003E50C4" w:rsidRPr="002E45E9">
        <w:t xml:space="preserve">not setting </w:t>
      </w:r>
      <w:r w:rsidR="0054469A" w:rsidRPr="002E45E9">
        <w:t xml:space="preserve">up </w:t>
      </w:r>
      <w:r w:rsidR="003E50C4" w:rsidRPr="002E45E9">
        <w:t>the product effectively and correctly</w:t>
      </w:r>
      <w:r w:rsidR="00B370BD">
        <w:t>.</w:t>
      </w:r>
    </w:p>
    <w:p w14:paraId="6C01DA59" w14:textId="77777777" w:rsidR="00744ABC" w:rsidRDefault="009D43F7" w:rsidP="00744ABC">
      <w:pPr>
        <w:pStyle w:val="Heading3"/>
      </w:pPr>
      <w:bookmarkStart w:id="33" w:name="_Toc46318454"/>
      <w:r w:rsidRPr="002E45E9">
        <w:t>Lack of manpower</w:t>
      </w:r>
      <w:bookmarkEnd w:id="33"/>
    </w:p>
    <w:p w14:paraId="4814EA64" w14:textId="456A7BD9" w:rsidR="003E50C4" w:rsidRPr="002E45E9" w:rsidRDefault="00744ABC" w:rsidP="00930D3A">
      <w:pPr>
        <w:pStyle w:val="Default"/>
      </w:pPr>
      <w:r>
        <w:t>T</w:t>
      </w:r>
      <w:r w:rsidR="009D43F7" w:rsidRPr="002E45E9">
        <w:t xml:space="preserve">he general lack of security specialists causes an increased need for outsourcing of tasks Infrastructure complexity – adapting to rapidly evolving business needs (and cyber threats) requires frequent updates to software and hardware and therefore version and general product compatibility must </w:t>
      </w:r>
      <w:r w:rsidR="0054469A" w:rsidRPr="002E45E9">
        <w:t xml:space="preserve">be </w:t>
      </w:r>
      <w:r w:rsidR="003E50C4" w:rsidRPr="002E45E9">
        <w:t>assessed by professionals</w:t>
      </w:r>
      <w:r w:rsidR="00B370BD">
        <w:t>.</w:t>
      </w:r>
    </w:p>
    <w:p w14:paraId="4057FD98" w14:textId="77777777" w:rsidR="00744ABC" w:rsidRDefault="009D43F7" w:rsidP="00744ABC">
      <w:pPr>
        <w:pStyle w:val="Heading3"/>
      </w:pPr>
      <w:bookmarkStart w:id="34" w:name="_Toc46318455"/>
      <w:r w:rsidRPr="002E45E9">
        <w:t>Preference for outsourcing</w:t>
      </w:r>
      <w:bookmarkEnd w:id="34"/>
    </w:p>
    <w:p w14:paraId="4A040B7F" w14:textId="305E5F18" w:rsidR="000D6EF2" w:rsidRPr="002E45E9" w:rsidRDefault="00744ABC" w:rsidP="00930D3A">
      <w:pPr>
        <w:pStyle w:val="Default"/>
      </w:pPr>
      <w:r>
        <w:t>M</w:t>
      </w:r>
      <w:r w:rsidR="009D43F7" w:rsidRPr="002E45E9">
        <w:t>any organizations</w:t>
      </w:r>
      <w:r w:rsidR="0054469A" w:rsidRPr="002E45E9">
        <w:t xml:space="preserve"> are,</w:t>
      </w:r>
      <w:r w:rsidR="009D43F7" w:rsidRPr="002E45E9">
        <w:t xml:space="preserve"> in general</w:t>
      </w:r>
      <w:r w:rsidR="0054469A" w:rsidRPr="002E45E9">
        <w:t>,</w:t>
      </w:r>
      <w:r w:rsidR="009D43F7" w:rsidRPr="002E45E9">
        <w:t xml:space="preserve"> turning to outsourcing </w:t>
      </w:r>
      <w:proofErr w:type="gramStart"/>
      <w:r w:rsidR="009D43F7" w:rsidRPr="002E45E9">
        <w:t>as a way to</w:t>
      </w:r>
      <w:proofErr w:type="gramEnd"/>
      <w:r w:rsidR="009D43F7" w:rsidRPr="002E45E9">
        <w:t xml:space="preserve"> simplify the management of their resources</w:t>
      </w:r>
      <w:r w:rsidR="00B370BD">
        <w:t>.</w:t>
      </w:r>
    </w:p>
    <w:p w14:paraId="4361C9E6" w14:textId="2F72EC31" w:rsidR="00744ABC" w:rsidRDefault="009D43F7" w:rsidP="00744ABC">
      <w:pPr>
        <w:pStyle w:val="Heading3"/>
      </w:pPr>
      <w:bookmarkStart w:id="35" w:name="_Toc46318456"/>
      <w:r w:rsidRPr="002E45E9">
        <w:t>Business continuity</w:t>
      </w:r>
      <w:bookmarkEnd w:id="35"/>
    </w:p>
    <w:p w14:paraId="7E75F421" w14:textId="1EB138D2" w:rsidR="000D6EF2" w:rsidRPr="002E45E9" w:rsidRDefault="00744ABC" w:rsidP="00930D3A">
      <w:pPr>
        <w:pStyle w:val="Default"/>
      </w:pPr>
      <w:r>
        <w:t>T</w:t>
      </w:r>
      <w:r w:rsidR="009D43F7" w:rsidRPr="002E45E9">
        <w:t>he deployment and/or upgrade of new products into live environments without the required expertise presents a serious business continuity risk</w:t>
      </w:r>
      <w:r w:rsidR="00B370BD">
        <w:t>.</w:t>
      </w:r>
    </w:p>
    <w:p w14:paraId="2E5C0D7A" w14:textId="1551B996" w:rsidR="00744ABC" w:rsidRDefault="009D43F7" w:rsidP="00744ABC">
      <w:pPr>
        <w:pStyle w:val="Heading3"/>
      </w:pPr>
      <w:bookmarkStart w:id="36" w:name="_Toc46318457"/>
      <w:r w:rsidRPr="002E45E9">
        <w:t>Long</w:t>
      </w:r>
      <w:r w:rsidR="0054469A" w:rsidRPr="002E45E9">
        <w:t>-</w:t>
      </w:r>
      <w:r w:rsidRPr="002E45E9">
        <w:t>term costs</w:t>
      </w:r>
      <w:bookmarkEnd w:id="36"/>
    </w:p>
    <w:p w14:paraId="2FF1A2D4" w14:textId="100335D3" w:rsidR="007D33B3" w:rsidRDefault="00744ABC" w:rsidP="007D33B3">
      <w:pPr>
        <w:pStyle w:val="Default"/>
      </w:pPr>
      <w:r>
        <w:t>C</w:t>
      </w:r>
      <w:r w:rsidR="009D43F7" w:rsidRPr="002E45E9">
        <w:t>reating dedicated teams and/or hiring specialists to perform niche occasional tasks can incur high long-term costs</w:t>
      </w:r>
      <w:r w:rsidR="00B370BD">
        <w:t>.</w:t>
      </w:r>
      <w:bookmarkStart w:id="37" w:name="_Toc46318458"/>
    </w:p>
    <w:p w14:paraId="663494ED" w14:textId="77777777" w:rsidR="007D33B3" w:rsidRDefault="007D33B3">
      <w:pPr>
        <w:tabs>
          <w:tab w:val="clear" w:pos="2268"/>
          <w:tab w:val="clear" w:pos="4536"/>
        </w:tabs>
        <w:spacing w:before="0" w:after="200" w:line="276" w:lineRule="auto"/>
        <w:rPr>
          <w:sz w:val="22"/>
        </w:rPr>
      </w:pPr>
      <w:r>
        <w:br w:type="page"/>
      </w:r>
    </w:p>
    <w:p w14:paraId="2F2DCDBE" w14:textId="0C26A2EE" w:rsidR="000D6EF2" w:rsidRPr="009655A3" w:rsidRDefault="009D43F7" w:rsidP="009655A3">
      <w:pPr>
        <w:pStyle w:val="Heading2"/>
      </w:pPr>
      <w:r w:rsidRPr="009655A3">
        <w:lastRenderedPageBreak/>
        <w:t>Solutions</w:t>
      </w:r>
      <w:bookmarkEnd w:id="37"/>
    </w:p>
    <w:p w14:paraId="1E351145" w14:textId="1361A317" w:rsidR="009D43F7" w:rsidRPr="002E45E9" w:rsidRDefault="009D43F7" w:rsidP="00930D3A">
      <w:pPr>
        <w:pStyle w:val="Default"/>
      </w:pPr>
      <w:proofErr w:type="gramStart"/>
      <w:r w:rsidRPr="002E45E9">
        <w:t>All of</w:t>
      </w:r>
      <w:proofErr w:type="gramEnd"/>
      <w:r w:rsidRPr="002E45E9">
        <w:t xml:space="preserve"> the above challenges can easily be addressed by having a complete product and services portfolio offered across multiple regions. ESET </w:t>
      </w:r>
      <w:proofErr w:type="spellStart"/>
      <w:r w:rsidR="00A25B81" w:rsidRPr="002E45E9">
        <w:t>Healthcheck</w:t>
      </w:r>
      <w:proofErr w:type="spellEnd"/>
      <w:r w:rsidRPr="002E45E9">
        <w:t xml:space="preserve"> </w:t>
      </w:r>
      <w:r w:rsidR="0054469A" w:rsidRPr="002E45E9">
        <w:t xml:space="preserve">addresses </w:t>
      </w:r>
      <w:proofErr w:type="gramStart"/>
      <w:r w:rsidRPr="002E45E9">
        <w:t>all of</w:t>
      </w:r>
      <w:proofErr w:type="gramEnd"/>
      <w:r w:rsidRPr="002E45E9">
        <w:t xml:space="preserve"> the above problems and its further benefits include:</w:t>
      </w:r>
    </w:p>
    <w:p w14:paraId="47B36043" w14:textId="77777777" w:rsidR="009655A3" w:rsidRDefault="00935012" w:rsidP="009655A3">
      <w:pPr>
        <w:pStyle w:val="Heading3"/>
      </w:pPr>
      <w:bookmarkStart w:id="38" w:name="_Toc46318459"/>
      <w:r w:rsidRPr="002E45E9">
        <w:t>Verification by experts</w:t>
      </w:r>
      <w:bookmarkEnd w:id="38"/>
    </w:p>
    <w:p w14:paraId="698650A3" w14:textId="3FFE03C0" w:rsidR="000D6EF2" w:rsidRPr="002E45E9" w:rsidRDefault="00737231" w:rsidP="00930D3A">
      <w:pPr>
        <w:pStyle w:val="Default"/>
      </w:pPr>
      <w:r w:rsidRPr="002E45E9">
        <w:t xml:space="preserve">ESET products deployed by customer staff themselves might greatly benefit from </w:t>
      </w:r>
      <w:proofErr w:type="spellStart"/>
      <w:r w:rsidRPr="002E45E9">
        <w:t>Healthcheck</w:t>
      </w:r>
      <w:proofErr w:type="spellEnd"/>
      <w:r w:rsidRPr="002E45E9">
        <w:t xml:space="preserve"> service </w:t>
      </w:r>
      <w:r w:rsidR="0054469A" w:rsidRPr="002E45E9">
        <w:t xml:space="preserve">provision immediately </w:t>
      </w:r>
      <w:r w:rsidRPr="002E45E9">
        <w:t>after deployment.</w:t>
      </w:r>
      <w:r w:rsidR="00A12581" w:rsidRPr="002E45E9">
        <w:t xml:space="preserve"> </w:t>
      </w:r>
      <w:r w:rsidRPr="002E45E9">
        <w:t xml:space="preserve">Or ESET products deployed as a part of ESET </w:t>
      </w:r>
      <w:r w:rsidR="00432D96" w:rsidRPr="002E45E9">
        <w:t>Deployment &amp; Upgrade</w:t>
      </w:r>
      <w:r w:rsidRPr="002E45E9">
        <w:t xml:space="preserve"> </w:t>
      </w:r>
      <w:r w:rsidR="00432D96" w:rsidRPr="002E45E9">
        <w:t>s</w:t>
      </w:r>
      <w:r w:rsidRPr="002E45E9">
        <w:t xml:space="preserve">ervice may also benefit from a </w:t>
      </w:r>
      <w:proofErr w:type="spellStart"/>
      <w:r w:rsidRPr="002E45E9">
        <w:t>Healthcheck</w:t>
      </w:r>
      <w:proofErr w:type="spellEnd"/>
      <w:r w:rsidRPr="002E45E9">
        <w:t xml:space="preserve"> service after a reasonable amount of </w:t>
      </w:r>
      <w:r w:rsidR="0054469A" w:rsidRPr="002E45E9">
        <w:t xml:space="preserve">time in </w:t>
      </w:r>
      <w:r w:rsidRPr="002E45E9">
        <w:t>operation</w:t>
      </w:r>
      <w:r w:rsidR="00B370BD">
        <w:t>.</w:t>
      </w:r>
    </w:p>
    <w:p w14:paraId="0328258C" w14:textId="77777777" w:rsidR="009655A3" w:rsidRDefault="00935012" w:rsidP="009655A3">
      <w:pPr>
        <w:pStyle w:val="Heading3"/>
      </w:pPr>
      <w:bookmarkStart w:id="39" w:name="_Toc46318460"/>
      <w:r w:rsidRPr="002E45E9">
        <w:t xml:space="preserve">Recommendations that make </w:t>
      </w:r>
      <w:r w:rsidR="0054469A" w:rsidRPr="002E45E9">
        <w:t xml:space="preserve">a </w:t>
      </w:r>
      <w:r w:rsidRPr="002E45E9">
        <w:t>difference</w:t>
      </w:r>
      <w:bookmarkEnd w:id="39"/>
    </w:p>
    <w:p w14:paraId="708596D1" w14:textId="0EE2A6A2" w:rsidR="000D6EF2" w:rsidRPr="002E45E9" w:rsidRDefault="009655A3" w:rsidP="00930D3A">
      <w:pPr>
        <w:pStyle w:val="Default"/>
      </w:pPr>
      <w:r>
        <w:t>I</w:t>
      </w:r>
      <w:r w:rsidR="00737231" w:rsidRPr="002E45E9">
        <w:t xml:space="preserve">nefficiencies in </w:t>
      </w:r>
      <w:r w:rsidR="0054469A" w:rsidRPr="002E45E9">
        <w:t xml:space="preserve">a </w:t>
      </w:r>
      <w:r w:rsidR="0089089E" w:rsidRPr="002E45E9">
        <w:t>customer</w:t>
      </w:r>
      <w:r w:rsidR="00413810" w:rsidRPr="002E45E9">
        <w:t>’</w:t>
      </w:r>
      <w:r w:rsidR="0089089E" w:rsidRPr="002E45E9">
        <w:t>s</w:t>
      </w:r>
      <w:r w:rsidR="00737231" w:rsidRPr="002E45E9">
        <w:t xml:space="preserve"> ESET ecosystems will be identified by ESET experts and recommendations about potential fixes/improvements will be </w:t>
      </w:r>
      <w:r w:rsidR="0054469A" w:rsidRPr="002E45E9">
        <w:t xml:space="preserve">provided </w:t>
      </w:r>
      <w:r w:rsidR="00737231" w:rsidRPr="002E45E9">
        <w:t xml:space="preserve">as a part of </w:t>
      </w:r>
      <w:r w:rsidR="0054469A" w:rsidRPr="002E45E9">
        <w:t xml:space="preserve">a </w:t>
      </w:r>
      <w:r w:rsidR="00737231" w:rsidRPr="002E45E9">
        <w:t>Suggestions &amp; Recommendations Document</w:t>
      </w:r>
      <w:r w:rsidR="00B370BD">
        <w:t>.</w:t>
      </w:r>
    </w:p>
    <w:p w14:paraId="228E8BE3" w14:textId="77777777" w:rsidR="009655A3" w:rsidRDefault="009D43F7" w:rsidP="009655A3">
      <w:pPr>
        <w:pStyle w:val="Heading3"/>
      </w:pPr>
      <w:bookmarkStart w:id="40" w:name="_Toc46318461"/>
      <w:r w:rsidRPr="002E45E9">
        <w:t>Business continuity assurance</w:t>
      </w:r>
      <w:bookmarkEnd w:id="40"/>
    </w:p>
    <w:p w14:paraId="6E605188" w14:textId="281F4C13" w:rsidR="000D6EF2" w:rsidRPr="002E45E9" w:rsidRDefault="009655A3" w:rsidP="00930D3A">
      <w:pPr>
        <w:pStyle w:val="Default"/>
      </w:pPr>
      <w:r>
        <w:t>B</w:t>
      </w:r>
      <w:r w:rsidR="009D43F7" w:rsidRPr="002E45E9">
        <w:t xml:space="preserve">y </w:t>
      </w:r>
      <w:proofErr w:type="spellStart"/>
      <w:r w:rsidR="00737231" w:rsidRPr="002E45E9">
        <w:t>healthchecking</w:t>
      </w:r>
      <w:proofErr w:type="spellEnd"/>
      <w:r w:rsidR="009D43F7" w:rsidRPr="002E45E9">
        <w:t xml:space="preserve"> products according to a precise schedule based on the outcome of an initial infrastructure assessment by our dedicated specialists, greater business continuity</w:t>
      </w:r>
      <w:r w:rsidR="0054469A" w:rsidRPr="002E45E9">
        <w:t xml:space="preserve"> is assured</w:t>
      </w:r>
      <w:r w:rsidR="0079632C" w:rsidRPr="002E45E9">
        <w:t>. ESET experts</w:t>
      </w:r>
      <w:r w:rsidR="0054469A" w:rsidRPr="002E45E9">
        <w:t xml:space="preserve">’ </w:t>
      </w:r>
      <w:r w:rsidR="0079632C" w:rsidRPr="002E45E9">
        <w:t>stamp of approval for initial installation and configuration is often required by customers, especially those with customization needs (e.g. integration with in-house tools using ESET interfaces)</w:t>
      </w:r>
      <w:r w:rsidR="00737231" w:rsidRPr="002E45E9">
        <w:t>.</w:t>
      </w:r>
    </w:p>
    <w:p w14:paraId="391A4629" w14:textId="77777777" w:rsidR="009655A3" w:rsidRDefault="009D43F7" w:rsidP="009655A3">
      <w:pPr>
        <w:pStyle w:val="Heading3"/>
      </w:pPr>
      <w:bookmarkStart w:id="41" w:name="_Toc46318462"/>
      <w:r w:rsidRPr="002E45E9">
        <w:t>Added value to our products</w:t>
      </w:r>
      <w:bookmarkEnd w:id="41"/>
    </w:p>
    <w:p w14:paraId="224126E4" w14:textId="53B649B8" w:rsidR="00090D9B" w:rsidRPr="002E45E9" w:rsidRDefault="009655A3" w:rsidP="00930D3A">
      <w:pPr>
        <w:pStyle w:val="Default"/>
      </w:pPr>
      <w:r>
        <w:t>I</w:t>
      </w:r>
      <w:r w:rsidR="009D43F7" w:rsidRPr="002E45E9">
        <w:t xml:space="preserve">n addition to </w:t>
      </w:r>
      <w:proofErr w:type="gramStart"/>
      <w:r w:rsidR="009D43F7" w:rsidRPr="002E45E9">
        <w:t>all of</w:t>
      </w:r>
      <w:proofErr w:type="gramEnd"/>
      <w:r w:rsidR="009D43F7" w:rsidRPr="002E45E9">
        <w:t xml:space="preserve"> the above, providing professional services can be the deciding factor in deals and tender</w:t>
      </w:r>
      <w:bookmarkStart w:id="42" w:name="_Hlk41558292"/>
      <w:r w:rsidR="0054469A" w:rsidRPr="002E45E9">
        <w:t>s</w:t>
      </w:r>
      <w:r w:rsidR="00B370BD">
        <w:t>.</w:t>
      </w:r>
    </w:p>
    <w:p w14:paraId="60EC08D1" w14:textId="4BA3B7FA" w:rsidR="00EE3DBB" w:rsidRPr="002E45E9" w:rsidRDefault="00EE3DBB" w:rsidP="009655A3">
      <w:pPr>
        <w:pStyle w:val="Heading1"/>
      </w:pPr>
      <w:bookmarkStart w:id="43" w:name="_Toc46318463"/>
      <w:r w:rsidRPr="002E45E9">
        <w:lastRenderedPageBreak/>
        <w:t xml:space="preserve">What </w:t>
      </w:r>
      <w:bookmarkEnd w:id="42"/>
      <w:r w:rsidRPr="002E45E9">
        <w:t>is new in ESET</w:t>
      </w:r>
      <w:r w:rsidR="00BA15DA" w:rsidRPr="002E45E9">
        <w:t xml:space="preserve"> Professional Services</w:t>
      </w:r>
      <w:bookmarkEnd w:id="43"/>
    </w:p>
    <w:p w14:paraId="5DC6FE88" w14:textId="4C194483" w:rsidR="009708EF" w:rsidRPr="002E45E9" w:rsidRDefault="00662128" w:rsidP="00930D3A">
      <w:pPr>
        <w:pStyle w:val="Default"/>
      </w:pPr>
      <w:r w:rsidRPr="002E45E9">
        <w:t>Even though ESET HQ ha</w:t>
      </w:r>
      <w:r w:rsidR="00F44201" w:rsidRPr="002E45E9">
        <w:t>s</w:t>
      </w:r>
      <w:r w:rsidRPr="002E45E9">
        <w:t xml:space="preserve"> provided </w:t>
      </w:r>
      <w:proofErr w:type="spellStart"/>
      <w:r w:rsidR="00737231" w:rsidRPr="002E45E9">
        <w:t>Healthcheck</w:t>
      </w:r>
      <w:proofErr w:type="spellEnd"/>
      <w:r w:rsidRPr="002E45E9">
        <w:t xml:space="preserve"> services to our business customers in the past, we have not included our Offices and Partners (</w:t>
      </w:r>
      <w:r w:rsidR="00133B97" w:rsidRPr="002E45E9">
        <w:t xml:space="preserve">hereinafter </w:t>
      </w:r>
      <w:r w:rsidRPr="002E45E9">
        <w:t>referred to as “</w:t>
      </w:r>
      <w:proofErr w:type="gramStart"/>
      <w:r w:rsidRPr="002E45E9">
        <w:t>Partners“</w:t>
      </w:r>
      <w:proofErr w:type="gramEnd"/>
      <w:r w:rsidRPr="002E45E9">
        <w:t>) into the service delivery process itself.</w:t>
      </w:r>
      <w:r w:rsidR="00A12581" w:rsidRPr="002E45E9">
        <w:t xml:space="preserve"> </w:t>
      </w:r>
      <w:r w:rsidR="008E636C" w:rsidRPr="002E45E9">
        <w:t xml:space="preserve">Our Partners </w:t>
      </w:r>
      <w:r w:rsidR="0028602C" w:rsidRPr="002E45E9">
        <w:t>have</w:t>
      </w:r>
      <w:r w:rsidR="008E636C" w:rsidRPr="002E45E9">
        <w:t xml:space="preserve"> mainly</w:t>
      </w:r>
      <w:r w:rsidR="0028602C" w:rsidRPr="002E45E9">
        <w:t xml:space="preserve"> been</w:t>
      </w:r>
      <w:r w:rsidR="008E636C" w:rsidRPr="002E45E9">
        <w:t xml:space="preserve"> responsible for </w:t>
      </w:r>
      <w:r w:rsidR="00133B97" w:rsidRPr="002E45E9">
        <w:t xml:space="preserve">the </w:t>
      </w:r>
      <w:r w:rsidR="00E70F30" w:rsidRPr="002E45E9">
        <w:t>deal-closing</w:t>
      </w:r>
      <w:r w:rsidR="008E636C" w:rsidRPr="002E45E9">
        <w:t xml:space="preserve"> part of the service and t</w:t>
      </w:r>
      <w:r w:rsidR="0028602C" w:rsidRPr="002E45E9">
        <w:t>his</w:t>
      </w:r>
      <w:r w:rsidR="008E636C" w:rsidRPr="002E45E9">
        <w:t xml:space="preserve"> </w:t>
      </w:r>
      <w:r w:rsidR="00133B97" w:rsidRPr="002E45E9">
        <w:t xml:space="preserve">has </w:t>
      </w:r>
      <w:r w:rsidR="008E636C" w:rsidRPr="002E45E9">
        <w:t xml:space="preserve">usually consisted of identifying a new sales opportunity for </w:t>
      </w:r>
      <w:proofErr w:type="spellStart"/>
      <w:r w:rsidR="00737231" w:rsidRPr="002E45E9">
        <w:t>Healthcheck</w:t>
      </w:r>
      <w:proofErr w:type="spellEnd"/>
      <w:r w:rsidR="008E636C" w:rsidRPr="002E45E9">
        <w:t xml:space="preserve"> and closing the deal with </w:t>
      </w:r>
      <w:r w:rsidR="00133B97" w:rsidRPr="002E45E9">
        <w:t xml:space="preserve">the </w:t>
      </w:r>
      <w:r w:rsidR="008E636C" w:rsidRPr="002E45E9">
        <w:t xml:space="preserve">customer from </w:t>
      </w:r>
      <w:r w:rsidR="00133B97" w:rsidRPr="002E45E9">
        <w:t xml:space="preserve">an </w:t>
      </w:r>
      <w:r w:rsidR="008E636C" w:rsidRPr="002E45E9">
        <w:t xml:space="preserve">administrative perspective. ESET HQ, on the other hand, </w:t>
      </w:r>
      <w:r w:rsidR="00133B97" w:rsidRPr="002E45E9">
        <w:t xml:space="preserve">has </w:t>
      </w:r>
      <w:proofErr w:type="gramStart"/>
      <w:r w:rsidR="00133B97" w:rsidRPr="002E45E9">
        <w:t xml:space="preserve">been </w:t>
      </w:r>
      <w:r w:rsidR="008E636C" w:rsidRPr="002E45E9">
        <w:t>in charge of</w:t>
      </w:r>
      <w:proofErr w:type="gramEnd"/>
      <w:r w:rsidR="00CD109D" w:rsidRPr="002E45E9">
        <w:t xml:space="preserve"> </w:t>
      </w:r>
      <w:r w:rsidR="0028602C" w:rsidRPr="002E45E9">
        <w:t>technical deliver</w:t>
      </w:r>
      <w:r w:rsidR="00477390" w:rsidRPr="002E45E9">
        <w:t>y</w:t>
      </w:r>
      <w:r w:rsidR="00CD109D" w:rsidRPr="002E45E9">
        <w:t xml:space="preserve"> of the service in </w:t>
      </w:r>
      <w:r w:rsidR="00133B97" w:rsidRPr="002E45E9">
        <w:t xml:space="preserve">the </w:t>
      </w:r>
      <w:r w:rsidR="00CD109D" w:rsidRPr="002E45E9">
        <w:t>customer</w:t>
      </w:r>
      <w:r w:rsidR="00413810" w:rsidRPr="002E45E9">
        <w:t>’</w:t>
      </w:r>
      <w:r w:rsidR="00CD109D" w:rsidRPr="002E45E9">
        <w:t>s environment. To</w:t>
      </w:r>
      <w:r w:rsidR="00D115F4" w:rsidRPr="002E45E9">
        <w:t xml:space="preserve"> </w:t>
      </w:r>
      <w:r w:rsidR="00CD109D" w:rsidRPr="002E45E9">
        <w:t>summarize, historically, the Partner</w:t>
      </w:r>
      <w:r w:rsidR="00413810" w:rsidRPr="002E45E9">
        <w:t>’</w:t>
      </w:r>
      <w:r w:rsidR="00CD109D" w:rsidRPr="002E45E9">
        <w:t xml:space="preserve">s role was to win the deal and ESET HQ </w:t>
      </w:r>
      <w:r w:rsidR="00133B97" w:rsidRPr="002E45E9">
        <w:t xml:space="preserve">would </w:t>
      </w:r>
      <w:r w:rsidR="00CD109D" w:rsidRPr="002E45E9">
        <w:t>deliver the service itself.</w:t>
      </w:r>
    </w:p>
    <w:p w14:paraId="690977EF" w14:textId="22E49CEB" w:rsidR="00DD50F3" w:rsidRPr="002E45E9" w:rsidRDefault="00CD109D" w:rsidP="00930D3A">
      <w:pPr>
        <w:pStyle w:val="Default"/>
      </w:pPr>
      <w:r w:rsidRPr="002E45E9">
        <w:t xml:space="preserve">At ESET HQ, we </w:t>
      </w:r>
      <w:r w:rsidR="009058C8" w:rsidRPr="002E45E9">
        <w:t xml:space="preserve">have this approach to the </w:t>
      </w:r>
      <w:proofErr w:type="spellStart"/>
      <w:r w:rsidR="00737231" w:rsidRPr="002E45E9">
        <w:t>Healthcheck</w:t>
      </w:r>
      <w:proofErr w:type="spellEnd"/>
      <w:r w:rsidR="00737231" w:rsidRPr="002E45E9">
        <w:t xml:space="preserve"> </w:t>
      </w:r>
      <w:r w:rsidRPr="002E45E9">
        <w:t xml:space="preserve">process and identified a couple of </w:t>
      </w:r>
      <w:r w:rsidR="00D115F4" w:rsidRPr="002E45E9">
        <w:t xml:space="preserve">major </w:t>
      </w:r>
      <w:r w:rsidRPr="002E45E9">
        <w:t xml:space="preserve">improvements that would be beneficial both for Partners and </w:t>
      </w:r>
      <w:r w:rsidR="009058C8" w:rsidRPr="002E45E9">
        <w:t xml:space="preserve">for </w:t>
      </w:r>
      <w:r w:rsidRPr="002E45E9">
        <w:t>ESET HQ</w:t>
      </w:r>
      <w:r w:rsidR="00477390" w:rsidRPr="002E45E9">
        <w:t>, from a capacity</w:t>
      </w:r>
      <w:r w:rsidR="009058C8" w:rsidRPr="002E45E9">
        <w:t>-</w:t>
      </w:r>
      <w:r w:rsidR="00477390" w:rsidRPr="002E45E9">
        <w:t>leveraging aspect but also from a revenue</w:t>
      </w:r>
      <w:r w:rsidR="009058C8" w:rsidRPr="002E45E9">
        <w:t>-</w:t>
      </w:r>
      <w:r w:rsidR="00477390" w:rsidRPr="002E45E9">
        <w:t>maximizing one.</w:t>
      </w:r>
    </w:p>
    <w:p w14:paraId="4A791FF3" w14:textId="3764ABC1" w:rsidR="0028602C" w:rsidRPr="002E45E9" w:rsidRDefault="002B0FC4" w:rsidP="009655A3">
      <w:pPr>
        <w:pStyle w:val="Heading2"/>
      </w:pPr>
      <w:bookmarkStart w:id="44" w:name="_Toc46318464"/>
      <w:r w:rsidRPr="002E45E9">
        <w:t>1</w:t>
      </w:r>
      <w:r w:rsidR="00683AC1" w:rsidRPr="002E45E9">
        <w:t>. Includ</w:t>
      </w:r>
      <w:r w:rsidR="002F3A77" w:rsidRPr="002E45E9">
        <w:t>ing</w:t>
      </w:r>
      <w:r w:rsidR="00683AC1" w:rsidRPr="002E45E9">
        <w:t xml:space="preserve"> </w:t>
      </w:r>
      <w:r w:rsidR="00B5787A" w:rsidRPr="002E45E9">
        <w:t>P</w:t>
      </w:r>
      <w:r w:rsidR="00683AC1" w:rsidRPr="002E45E9">
        <w:t>artner</w:t>
      </w:r>
      <w:r w:rsidR="00B5787A" w:rsidRPr="002E45E9">
        <w:t>s</w:t>
      </w:r>
      <w:r w:rsidR="00683AC1" w:rsidRPr="002E45E9">
        <w:t xml:space="preserve"> into </w:t>
      </w:r>
      <w:r w:rsidR="00B5787A" w:rsidRPr="002E45E9">
        <w:t xml:space="preserve">the </w:t>
      </w:r>
      <w:r w:rsidR="00683AC1" w:rsidRPr="002E45E9">
        <w:t>service deliver</w:t>
      </w:r>
      <w:r w:rsidR="002F3A77" w:rsidRPr="002E45E9">
        <w:t>y process</w:t>
      </w:r>
      <w:bookmarkEnd w:id="44"/>
    </w:p>
    <w:p w14:paraId="2EB495A8" w14:textId="4473C2EA" w:rsidR="00CD109D" w:rsidRPr="002E45E9" w:rsidRDefault="00B5787A" w:rsidP="00930D3A">
      <w:pPr>
        <w:pStyle w:val="Default"/>
      </w:pPr>
      <w:r w:rsidRPr="002E45E9">
        <w:t xml:space="preserve">It is obvious that in recent years a great number of our Partners have invested in their employees’ technical capabilities to a very high level. It does not matter much whether we are talking about training and certification in ESET </w:t>
      </w:r>
      <w:r w:rsidR="001A4E1E" w:rsidRPr="002E45E9">
        <w:t>p</w:t>
      </w:r>
      <w:r w:rsidRPr="002E45E9">
        <w:t xml:space="preserve">roducts or other relevant IT training. Both have contributed to the fact that, as of 2020, we can state that a significant portion of our Partner network is now employing </w:t>
      </w:r>
      <w:proofErr w:type="gramStart"/>
      <w:r w:rsidRPr="002E45E9">
        <w:t>highly-trained</w:t>
      </w:r>
      <w:proofErr w:type="gramEnd"/>
      <w:r w:rsidRPr="002E45E9">
        <w:t xml:space="preserve"> professionals who are without doubt capable of executing the </w:t>
      </w:r>
      <w:proofErr w:type="spellStart"/>
      <w:r w:rsidRPr="002E45E9">
        <w:t>Healthcheck</w:t>
      </w:r>
      <w:proofErr w:type="spellEnd"/>
      <w:r w:rsidRPr="002E45E9">
        <w:t xml:space="preserve"> service. Its exact processes, of course, will be outlined by ESET HQ in order to achieve </w:t>
      </w:r>
      <w:proofErr w:type="spellStart"/>
      <w:r w:rsidRPr="002E45E9">
        <w:t>Healthcheck</w:t>
      </w:r>
      <w:proofErr w:type="spellEnd"/>
      <w:r w:rsidRPr="002E45E9">
        <w:t xml:space="preserve"> consistency around the globe.</w:t>
      </w:r>
    </w:p>
    <w:p w14:paraId="33531F86" w14:textId="56D0E499" w:rsidR="00D1732F" w:rsidRPr="002E45E9" w:rsidRDefault="00D1732F" w:rsidP="00930D3A">
      <w:pPr>
        <w:pStyle w:val="Default"/>
      </w:pPr>
      <w:r w:rsidRPr="002E45E9">
        <w:t xml:space="preserve">Including our partners </w:t>
      </w:r>
      <w:r w:rsidR="00B5787A" w:rsidRPr="002E45E9">
        <w:t xml:space="preserve">in the </w:t>
      </w:r>
      <w:r w:rsidRPr="002E45E9">
        <w:t>service delivery model is beneficial for end</w:t>
      </w:r>
      <w:r w:rsidR="00B5787A" w:rsidRPr="002E45E9">
        <w:t>-</w:t>
      </w:r>
      <w:r w:rsidRPr="002E45E9">
        <w:t>customers requiring on-site service delivery capabilities. And those are almost exclusively unique to local ESET representati</w:t>
      </w:r>
      <w:r w:rsidR="00DA385A" w:rsidRPr="002E45E9">
        <w:t>ves</w:t>
      </w:r>
      <w:r w:rsidRPr="002E45E9">
        <w:t>.</w:t>
      </w:r>
    </w:p>
    <w:p w14:paraId="00A11E44" w14:textId="222688BC" w:rsidR="00D8530D" w:rsidRPr="002E45E9" w:rsidRDefault="00DA385A" w:rsidP="00930D3A">
      <w:pPr>
        <w:pStyle w:val="Default"/>
      </w:pPr>
      <w:r w:rsidRPr="002E45E9">
        <w:t xml:space="preserve">Another reason for including Partners in the technical aspect of the </w:t>
      </w:r>
      <w:proofErr w:type="spellStart"/>
      <w:r w:rsidRPr="002E45E9">
        <w:t>Healthcheck</w:t>
      </w:r>
      <w:proofErr w:type="spellEnd"/>
      <w:r w:rsidRPr="002E45E9">
        <w:t xml:space="preserve"> service is the limited capacity for service delivery from ESET HQ. If we are honest with ourselves, ESET HQ is currently not capable of covering </w:t>
      </w:r>
      <w:proofErr w:type="spellStart"/>
      <w:r w:rsidRPr="002E45E9">
        <w:t>Healthcheck</w:t>
      </w:r>
      <w:proofErr w:type="spellEnd"/>
      <w:r w:rsidRPr="002E45E9">
        <w:t xml:space="preserve"> service delivery in all countries in which we sell our products. The technical specialists based at ESET HQ and dedicated to service delivery are, </w:t>
      </w:r>
      <w:proofErr w:type="spellStart"/>
      <w:r w:rsidRPr="002E45E9">
        <w:t>capacitywise</w:t>
      </w:r>
      <w:proofErr w:type="spellEnd"/>
      <w:r w:rsidRPr="002E45E9">
        <w:t xml:space="preserve">, able to deliver only tens of service deliveries a year. With regards to this fact, we feel that we are losing a big portion of revenue simply because we are currently not a service-oriented company. Therefore, including Partners’ trained staff into our service delivery model will </w:t>
      </w:r>
      <w:proofErr w:type="gramStart"/>
      <w:r w:rsidRPr="002E45E9">
        <w:t>definitely leverage</w:t>
      </w:r>
      <w:proofErr w:type="gramEnd"/>
      <w:r w:rsidRPr="002E45E9">
        <w:t xml:space="preserve"> the current overall resources available to both HQ and Partners. Using this deeper cooperation between HQ and Partners, we will multiply our mutual </w:t>
      </w:r>
      <w:proofErr w:type="spellStart"/>
      <w:r w:rsidRPr="002E45E9">
        <w:t>Healthcheck</w:t>
      </w:r>
      <w:proofErr w:type="spellEnd"/>
      <w:r w:rsidRPr="002E45E9">
        <w:t xml:space="preserve"> capacities, resulting in greater service coverage and revenue potential.</w:t>
      </w:r>
    </w:p>
    <w:p w14:paraId="63859784" w14:textId="193CA773" w:rsidR="000B0715" w:rsidRPr="002E45E9" w:rsidRDefault="002B0FC4" w:rsidP="009655A3">
      <w:pPr>
        <w:pStyle w:val="Heading2"/>
      </w:pPr>
      <w:bookmarkStart w:id="45" w:name="_Toc46318465"/>
      <w:r w:rsidRPr="002E45E9">
        <w:t>2</w:t>
      </w:r>
      <w:r w:rsidR="000D21D4" w:rsidRPr="002E45E9">
        <w:t>.</w:t>
      </w:r>
      <w:r w:rsidR="000B0715" w:rsidRPr="002E45E9">
        <w:t xml:space="preserve"> Tier 1 and Tier 2 covered by </w:t>
      </w:r>
      <w:proofErr w:type="gramStart"/>
      <w:r w:rsidR="000B0715" w:rsidRPr="002E45E9">
        <w:t>Partner,</w:t>
      </w:r>
      <w:proofErr w:type="gramEnd"/>
      <w:r w:rsidR="000B0715" w:rsidRPr="002E45E9">
        <w:t xml:space="preserve"> Tier 3 covered by ESET HQ</w:t>
      </w:r>
      <w:bookmarkEnd w:id="45"/>
    </w:p>
    <w:p w14:paraId="67133F36" w14:textId="742587B7" w:rsidR="00CF2130" w:rsidRPr="002E45E9" w:rsidRDefault="00CF2130" w:rsidP="00930D3A">
      <w:pPr>
        <w:pStyle w:val="Default"/>
      </w:pPr>
      <w:r w:rsidRPr="002E45E9">
        <w:t xml:space="preserve">Delivery of the </w:t>
      </w:r>
      <w:proofErr w:type="spellStart"/>
      <w:r w:rsidRPr="002E45E9">
        <w:t>Healthcheck</w:t>
      </w:r>
      <w:proofErr w:type="spellEnd"/>
      <w:r w:rsidRPr="002E45E9">
        <w:t xml:space="preserve"> service was previously more or less a bespoke service, tailored to every single service delivery and every single customer’s situation. Since all the knowledge was possessed by ESET HQ and the numbers of service deliveries were rather small, ESET HQ could use this tailored approach. </w:t>
      </w:r>
    </w:p>
    <w:p w14:paraId="23A4B0E9" w14:textId="4F968F81" w:rsidR="005E58F3" w:rsidRPr="002E45E9" w:rsidRDefault="00CF2130" w:rsidP="00930D3A">
      <w:pPr>
        <w:pStyle w:val="Default"/>
      </w:pPr>
      <w:proofErr w:type="gramStart"/>
      <w:r w:rsidRPr="002E45E9">
        <w:t>In the course of</w:t>
      </w:r>
      <w:proofErr w:type="gramEnd"/>
      <w:r w:rsidRPr="002E45E9">
        <w:t xml:space="preserve"> delivering this service in the past, we have learned that categorization of partial D&amp;U activities into tiers can help a great deal in streamlining and standardizing the service delivery process. That is of course a prerequisite for a standardized </w:t>
      </w:r>
      <w:proofErr w:type="spellStart"/>
      <w:r w:rsidRPr="002E45E9">
        <w:t>Healthcheck</w:t>
      </w:r>
      <w:proofErr w:type="spellEnd"/>
      <w:r w:rsidRPr="002E45E9">
        <w:t xml:space="preserve"> service offering worldwide. We have therefore divided the service delivery process into clear categories, and each category has been assigned a tier which reflects its respective complexity. Tier 1 and Tier 2 activity categories will be almost exclusively covered by Partners, since product knowledge for Tier 1 and Tier 2 is attainable </w:t>
      </w:r>
      <w:r w:rsidRPr="002E45E9">
        <w:lastRenderedPageBreak/>
        <w:t xml:space="preserve">via trainings and certifications. Tier 3 activity categories will be covered by ESET HQ since these activities may include aspects that closely relate to the deepest knowledge of ESET business products, often requiring access to product development engineers. </w:t>
      </w:r>
    </w:p>
    <w:p w14:paraId="10A63028" w14:textId="5E0C2AB1" w:rsidR="0044427D" w:rsidRPr="002E45E9" w:rsidRDefault="00BA15DA" w:rsidP="009655A3">
      <w:pPr>
        <w:pStyle w:val="Heading2"/>
      </w:pPr>
      <w:bookmarkStart w:id="46" w:name="_Toc46318466"/>
      <w:r w:rsidRPr="002E45E9">
        <w:t>3</w:t>
      </w:r>
      <w:r w:rsidR="0028602C" w:rsidRPr="002E45E9">
        <w:t>. Comprehensive training plans for Partne</w:t>
      </w:r>
      <w:r w:rsidR="001B1198" w:rsidRPr="002E45E9">
        <w:t>r</w:t>
      </w:r>
      <w:r w:rsidR="0028602C" w:rsidRPr="002E45E9">
        <w:t>s</w:t>
      </w:r>
      <w:r w:rsidR="00413810" w:rsidRPr="002E45E9">
        <w:t>’</w:t>
      </w:r>
      <w:r w:rsidR="0028602C" w:rsidRPr="002E45E9">
        <w:t xml:space="preserve"> staff</w:t>
      </w:r>
      <w:bookmarkEnd w:id="46"/>
    </w:p>
    <w:p w14:paraId="5A264C0E" w14:textId="0ABFA1D9" w:rsidR="000D6EF2" w:rsidRPr="002E45E9" w:rsidRDefault="0054469A" w:rsidP="00930D3A">
      <w:pPr>
        <w:pStyle w:val="Default"/>
      </w:pPr>
      <w:r w:rsidRPr="002E45E9">
        <w:t xml:space="preserve">The new service delivery model, utilizing our Partner network to a greater extent, will </w:t>
      </w:r>
      <w:proofErr w:type="gramStart"/>
      <w:r w:rsidRPr="002E45E9">
        <w:t>definitely challenge</w:t>
      </w:r>
      <w:proofErr w:type="gramEnd"/>
      <w:r w:rsidRPr="002E45E9">
        <w:t xml:space="preserve"> us in terms of the consistency of the delivered service across different regions. Since our </w:t>
      </w:r>
      <w:proofErr w:type="gramStart"/>
      <w:r w:rsidRPr="002E45E9">
        <w:t>ultimate goal</w:t>
      </w:r>
      <w:proofErr w:type="gramEnd"/>
      <w:r w:rsidRPr="002E45E9">
        <w:t xml:space="preserve"> is to achieve the highest possible quality of the service delivery consistently, we have developed a comprehensive training plan for our Partners’ professionals who will execute the service.</w:t>
      </w:r>
      <w:r w:rsidR="009871E6" w:rsidRPr="009871E6">
        <w:t xml:space="preserve"> </w:t>
      </w:r>
      <w:r w:rsidR="009871E6">
        <w:t xml:space="preserve">A separate document specifying training paths is included as a part of documentation for </w:t>
      </w:r>
      <w:proofErr w:type="spellStart"/>
      <w:r w:rsidR="009871E6">
        <w:t>HealthCheck</w:t>
      </w:r>
      <w:proofErr w:type="spellEnd"/>
      <w:r w:rsidRPr="002E45E9">
        <w:t>.</w:t>
      </w:r>
    </w:p>
    <w:p w14:paraId="5296D41B" w14:textId="3F6E8774" w:rsidR="00462D0F" w:rsidRPr="002E45E9" w:rsidRDefault="0009519F" w:rsidP="009655A3">
      <w:pPr>
        <w:pStyle w:val="Heading1"/>
      </w:pPr>
      <w:bookmarkStart w:id="47" w:name="_Toc46318467"/>
      <w:r w:rsidRPr="002E45E9">
        <w:lastRenderedPageBreak/>
        <w:t xml:space="preserve">Prerequisites and </w:t>
      </w:r>
      <w:r w:rsidR="006D262F" w:rsidRPr="002E45E9">
        <w:t>c</w:t>
      </w:r>
      <w:r w:rsidRPr="002E45E9">
        <w:t xml:space="preserve">onditions for </w:t>
      </w:r>
      <w:r w:rsidR="002A207C">
        <w:br/>
      </w:r>
      <w:r w:rsidR="00F13751" w:rsidRPr="002E45E9">
        <w:t xml:space="preserve">ESET </w:t>
      </w:r>
      <w:r w:rsidR="005F2FBE" w:rsidRPr="002E45E9">
        <w:t>Healthcheck</w:t>
      </w:r>
      <w:bookmarkEnd w:id="47"/>
    </w:p>
    <w:p w14:paraId="49DF64D2" w14:textId="63CC0273" w:rsidR="00CB2477" w:rsidRPr="002E45E9" w:rsidRDefault="005F2FBE" w:rsidP="009655A3">
      <w:pPr>
        <w:pStyle w:val="Bullets"/>
      </w:pPr>
      <w:r w:rsidRPr="002E45E9">
        <w:t xml:space="preserve">Only </w:t>
      </w:r>
      <w:r w:rsidR="0054469A" w:rsidRPr="002E45E9">
        <w:t xml:space="preserve">previously </w:t>
      </w:r>
      <w:r w:rsidR="00CB2477" w:rsidRPr="002E45E9">
        <w:t>purchased and deployed</w:t>
      </w:r>
      <w:r w:rsidR="0009519F" w:rsidRPr="002E45E9">
        <w:t xml:space="preserve"> ESET products are eligible for </w:t>
      </w:r>
      <w:r w:rsidR="0054469A" w:rsidRPr="002E45E9">
        <w:t xml:space="preserve">the </w:t>
      </w:r>
      <w:proofErr w:type="spellStart"/>
      <w:r w:rsidR="00CB2477" w:rsidRPr="002E45E9">
        <w:t>Healthcheck</w:t>
      </w:r>
      <w:proofErr w:type="spellEnd"/>
      <w:r w:rsidR="0009519F" w:rsidRPr="002E45E9">
        <w:t xml:space="preserve"> service and should be a part of the overall solution (Products + Services) provided to customers</w:t>
      </w:r>
    </w:p>
    <w:p w14:paraId="3F9A8627" w14:textId="56AF7FA3" w:rsidR="001C63F9" w:rsidRPr="002E45E9" w:rsidRDefault="0054469A" w:rsidP="009655A3">
      <w:pPr>
        <w:pStyle w:val="Bullets"/>
      </w:pPr>
      <w:r w:rsidRPr="002E45E9">
        <w:t>The c</w:t>
      </w:r>
      <w:r w:rsidR="001C63F9" w:rsidRPr="002E45E9">
        <w:t xml:space="preserve">ustomer is willing to provide supervised access to </w:t>
      </w:r>
      <w:r w:rsidR="009871E6">
        <w:t>their</w:t>
      </w:r>
      <w:r w:rsidR="001C63F9" w:rsidRPr="002E45E9">
        <w:t xml:space="preserve"> environment and related infrastructure </w:t>
      </w:r>
      <w:r w:rsidRPr="002E45E9">
        <w:t xml:space="preserve">by the </w:t>
      </w:r>
      <w:r w:rsidR="001C63F9" w:rsidRPr="002E45E9">
        <w:t>remote management tools used by ESET</w:t>
      </w:r>
    </w:p>
    <w:p w14:paraId="3F95D44F" w14:textId="26C75544" w:rsidR="0009519F" w:rsidRPr="002E45E9" w:rsidRDefault="0054469A" w:rsidP="009655A3">
      <w:pPr>
        <w:pStyle w:val="Bullets"/>
      </w:pPr>
      <w:r w:rsidRPr="002E45E9">
        <w:t>A s</w:t>
      </w:r>
      <w:r w:rsidR="005F2FBE" w:rsidRPr="002E45E9">
        <w:t>tandalone</w:t>
      </w:r>
      <w:r w:rsidR="00CB2477" w:rsidRPr="002E45E9">
        <w:t xml:space="preserve"> </w:t>
      </w:r>
      <w:proofErr w:type="spellStart"/>
      <w:r w:rsidR="00CB2477" w:rsidRPr="002E45E9">
        <w:t>Healthcheck</w:t>
      </w:r>
      <w:proofErr w:type="spellEnd"/>
      <w:r w:rsidR="00CB2477" w:rsidRPr="002E45E9">
        <w:t xml:space="preserve"> service </w:t>
      </w:r>
      <w:r w:rsidR="005F2FBE" w:rsidRPr="002E45E9">
        <w:t>may be both purchased</w:t>
      </w:r>
      <w:r w:rsidR="00CB2477" w:rsidRPr="002E45E9">
        <w:t xml:space="preserve"> and executed </w:t>
      </w:r>
      <w:r w:rsidRPr="002E45E9">
        <w:t xml:space="preserve">at </w:t>
      </w:r>
      <w:r w:rsidR="00CB2477" w:rsidRPr="002E45E9">
        <w:t xml:space="preserve">any time within the validity of </w:t>
      </w:r>
      <w:r w:rsidR="00FF511F" w:rsidRPr="002E45E9">
        <w:t>a particular business</w:t>
      </w:r>
      <w:r w:rsidR="00CB2477" w:rsidRPr="002E45E9">
        <w:t xml:space="preserve"> product license</w:t>
      </w:r>
    </w:p>
    <w:p w14:paraId="550490EC" w14:textId="7064D4E8" w:rsidR="0009519F" w:rsidRPr="002E45E9" w:rsidRDefault="0054469A" w:rsidP="009655A3">
      <w:pPr>
        <w:pStyle w:val="Bullets"/>
      </w:pPr>
      <w:r w:rsidRPr="002E45E9">
        <w:t>The service is p</w:t>
      </w:r>
      <w:r w:rsidR="0009519F" w:rsidRPr="002E45E9">
        <w:t>rimarily aimed at large Enterprise</w:t>
      </w:r>
      <w:r w:rsidRPr="002E45E9">
        <w:t>-</w:t>
      </w:r>
      <w:r w:rsidR="0009519F" w:rsidRPr="002E45E9">
        <w:t xml:space="preserve">grade customers or organizations with a complex infrastructure </w:t>
      </w:r>
      <w:r w:rsidRPr="002E45E9">
        <w:t xml:space="preserve">that </w:t>
      </w:r>
      <w:r w:rsidR="0009519F" w:rsidRPr="002E45E9">
        <w:t xml:space="preserve">warrants the costs of the service (exceptions must be discussed with HQ or </w:t>
      </w:r>
      <w:r w:rsidRPr="002E45E9">
        <w:t xml:space="preserve">the </w:t>
      </w:r>
      <w:r w:rsidR="0009519F" w:rsidRPr="002E45E9">
        <w:t xml:space="preserve">local </w:t>
      </w:r>
      <w:proofErr w:type="spellStart"/>
      <w:r w:rsidR="0089089E" w:rsidRPr="002E45E9">
        <w:t>Healthcheck</w:t>
      </w:r>
      <w:proofErr w:type="spellEnd"/>
      <w:r w:rsidR="0009519F" w:rsidRPr="002E45E9">
        <w:t xml:space="preserve"> team) </w:t>
      </w:r>
    </w:p>
    <w:p w14:paraId="52E714C4" w14:textId="6748BB4B" w:rsidR="0009519F" w:rsidRPr="002E45E9" w:rsidRDefault="0009519F" w:rsidP="009655A3">
      <w:pPr>
        <w:pStyle w:val="Bullets"/>
      </w:pPr>
      <w:r w:rsidRPr="002E45E9">
        <w:t>An initial assessment of the customer</w:t>
      </w:r>
      <w:r w:rsidR="0054469A" w:rsidRPr="002E45E9">
        <w:t>’</w:t>
      </w:r>
      <w:r w:rsidRPr="002E45E9">
        <w:t>s current environment must be performed (by completing the Assessment Form</w:t>
      </w:r>
      <w:r w:rsidR="00821AC8" w:rsidRPr="002E45E9">
        <w:t>)</w:t>
      </w:r>
      <w:r w:rsidR="00A12581" w:rsidRPr="002E45E9">
        <w:t xml:space="preserve"> </w:t>
      </w:r>
      <w:r w:rsidRPr="002E45E9">
        <w:t xml:space="preserve">to confirm the feasibility of </w:t>
      </w:r>
      <w:r w:rsidR="0054469A" w:rsidRPr="002E45E9">
        <w:t xml:space="preserve">the </w:t>
      </w:r>
      <w:proofErr w:type="spellStart"/>
      <w:r w:rsidR="00FF511F" w:rsidRPr="002E45E9">
        <w:t>Healthcheck</w:t>
      </w:r>
      <w:proofErr w:type="spellEnd"/>
      <w:r w:rsidRPr="002E45E9">
        <w:t xml:space="preserve"> proposed by sales representatives, before promising anything to the customer </w:t>
      </w:r>
    </w:p>
    <w:p w14:paraId="5DCE20FB" w14:textId="6F3D4C60" w:rsidR="0009519F" w:rsidRPr="002E45E9" w:rsidRDefault="0009519F" w:rsidP="009655A3">
      <w:pPr>
        <w:pStyle w:val="Bullets"/>
      </w:pPr>
      <w:r w:rsidRPr="002E45E9">
        <w:t xml:space="preserve">Date and schedule planning must be done in coordination with HQ </w:t>
      </w:r>
      <w:r w:rsidR="00821AC8" w:rsidRPr="002E45E9">
        <w:t xml:space="preserve">if the customer exceeds </w:t>
      </w:r>
      <w:r w:rsidR="00FF511F" w:rsidRPr="002E45E9">
        <w:t>500</w:t>
      </w:r>
      <w:r w:rsidR="0054469A" w:rsidRPr="002E45E9">
        <w:t>-</w:t>
      </w:r>
      <w:r w:rsidR="00821AC8" w:rsidRPr="002E45E9">
        <w:t xml:space="preserve">seat </w:t>
      </w:r>
      <w:r w:rsidR="005364D2" w:rsidRPr="002E45E9">
        <w:t>threshold</w:t>
      </w:r>
    </w:p>
    <w:p w14:paraId="1C7FD445" w14:textId="2CE343C9" w:rsidR="0009519F" w:rsidRPr="002E45E9" w:rsidRDefault="0009519F" w:rsidP="009655A3">
      <w:pPr>
        <w:pStyle w:val="Bullets"/>
      </w:pPr>
      <w:r w:rsidRPr="002E45E9">
        <w:t xml:space="preserve">Normally communication between the customer and </w:t>
      </w:r>
      <w:proofErr w:type="spellStart"/>
      <w:r w:rsidR="0089089E" w:rsidRPr="002E45E9">
        <w:t>Healthcheck</w:t>
      </w:r>
      <w:proofErr w:type="spellEnd"/>
      <w:r w:rsidRPr="002E45E9">
        <w:t xml:space="preserve"> specialists should be handled by the SPOC (</w:t>
      </w:r>
      <w:r w:rsidR="0054469A" w:rsidRPr="002E45E9">
        <w:t>s</w:t>
      </w:r>
      <w:r w:rsidRPr="002E45E9">
        <w:t>ingle point of contact</w:t>
      </w:r>
      <w:r w:rsidR="0054469A" w:rsidRPr="002E45E9">
        <w:t xml:space="preserve">, </w:t>
      </w:r>
      <w:r w:rsidRPr="002E45E9">
        <w:t xml:space="preserve">e.g. the </w:t>
      </w:r>
      <w:r w:rsidR="0054469A" w:rsidRPr="002E45E9">
        <w:t>s</w:t>
      </w:r>
      <w:r w:rsidRPr="002E45E9">
        <w:t>ales rep</w:t>
      </w:r>
      <w:r w:rsidR="0054469A" w:rsidRPr="002E45E9">
        <w:t>resentative</w:t>
      </w:r>
      <w:r w:rsidRPr="002E45E9">
        <w:t xml:space="preserve">), unless agreed upon otherwise (e.g. </w:t>
      </w:r>
      <w:r w:rsidR="0054469A" w:rsidRPr="002E45E9">
        <w:t xml:space="preserve">for </w:t>
      </w:r>
      <w:r w:rsidRPr="002E45E9">
        <w:t>complex projects requiring the customer</w:t>
      </w:r>
      <w:r w:rsidR="0054469A" w:rsidRPr="002E45E9">
        <w:t>’</w:t>
      </w:r>
      <w:r w:rsidRPr="002E45E9">
        <w:t xml:space="preserve">s technical staff to communicate with our </w:t>
      </w:r>
      <w:proofErr w:type="spellStart"/>
      <w:r w:rsidR="00FF511F" w:rsidRPr="002E45E9">
        <w:t>Healthcheck</w:t>
      </w:r>
      <w:proofErr w:type="spellEnd"/>
      <w:r w:rsidRPr="002E45E9">
        <w:t xml:space="preserve"> specialists) </w:t>
      </w:r>
    </w:p>
    <w:p w14:paraId="54E669E0" w14:textId="07345265" w:rsidR="0009519F" w:rsidRPr="002E45E9" w:rsidRDefault="0009519F" w:rsidP="009655A3">
      <w:pPr>
        <w:pStyle w:val="Bullets"/>
      </w:pPr>
      <w:r w:rsidRPr="002E45E9">
        <w:t>The final cost is calculated based on the final number</w:t>
      </w:r>
      <w:r w:rsidR="00476F53" w:rsidRPr="002E45E9">
        <w:t xml:space="preserve"> of service units needed/agreed upon with </w:t>
      </w:r>
      <w:r w:rsidR="0054469A" w:rsidRPr="002E45E9">
        <w:t xml:space="preserve">the </w:t>
      </w:r>
      <w:r w:rsidR="00476F53" w:rsidRPr="002E45E9">
        <w:t xml:space="preserve">customer in order to successfully execute the service. </w:t>
      </w:r>
      <w:r w:rsidR="009871E6" w:rsidRPr="009871E6">
        <w:t xml:space="preserve">By </w:t>
      </w:r>
      <w:proofErr w:type="gramStart"/>
      <w:r w:rsidR="009871E6" w:rsidRPr="009871E6">
        <w:t>default</w:t>
      </w:r>
      <w:proofErr w:type="gramEnd"/>
      <w:r w:rsidR="009871E6" w:rsidRPr="009871E6">
        <w:t xml:space="preserve"> the final cost of the service is equal to 1 service </w:t>
      </w:r>
      <w:r w:rsidR="009871E6">
        <w:t xml:space="preserve">delivery/unit. </w:t>
      </w:r>
      <w:proofErr w:type="gramStart"/>
      <w:r w:rsidR="00476F53" w:rsidRPr="002E45E9">
        <w:t>This</w:t>
      </w:r>
      <w:proofErr w:type="gramEnd"/>
      <w:r w:rsidRPr="002E45E9">
        <w:t xml:space="preserve"> is confirmed by both parties</w:t>
      </w:r>
      <w:r w:rsidR="00476F53" w:rsidRPr="002E45E9">
        <w:t xml:space="preserve"> (customer and Partner)</w:t>
      </w:r>
      <w:r w:rsidR="0054469A" w:rsidRPr="002E45E9">
        <w:t>,</w:t>
      </w:r>
      <w:r w:rsidRPr="002E45E9">
        <w:t xml:space="preserve"> </w:t>
      </w:r>
      <w:r w:rsidR="00476F53" w:rsidRPr="002E45E9">
        <w:t>prior to service execution</w:t>
      </w:r>
      <w:r w:rsidR="0054469A" w:rsidRPr="002E45E9">
        <w:t>,</w:t>
      </w:r>
      <w:r w:rsidRPr="002E45E9">
        <w:t xml:space="preserve"> by </w:t>
      </w:r>
      <w:r w:rsidR="0054469A" w:rsidRPr="002E45E9">
        <w:t xml:space="preserve">the acceptance of a </w:t>
      </w:r>
      <w:proofErr w:type="spellStart"/>
      <w:r w:rsidR="00FF511F" w:rsidRPr="002E45E9">
        <w:t>Healthcheck</w:t>
      </w:r>
      <w:proofErr w:type="spellEnd"/>
      <w:r w:rsidR="00FF511F" w:rsidRPr="002E45E9">
        <w:t xml:space="preserve"> Plan</w:t>
      </w:r>
      <w:r w:rsidR="00476F53" w:rsidRPr="002E45E9">
        <w:t>.</w:t>
      </w:r>
    </w:p>
    <w:p w14:paraId="311DAD2C" w14:textId="30515295" w:rsidR="00002D87" w:rsidRDefault="0009519F" w:rsidP="009655A3">
      <w:pPr>
        <w:pStyle w:val="Bullets"/>
      </w:pPr>
      <w:r w:rsidRPr="002E45E9">
        <w:t xml:space="preserve">A </w:t>
      </w:r>
      <w:proofErr w:type="spellStart"/>
      <w:r w:rsidR="00FF511F" w:rsidRPr="002E45E9">
        <w:t>Healthcheck</w:t>
      </w:r>
      <w:proofErr w:type="spellEnd"/>
      <w:r w:rsidRPr="002E45E9">
        <w:t xml:space="preserve"> </w:t>
      </w:r>
      <w:proofErr w:type="gramStart"/>
      <w:r w:rsidRPr="002E45E9">
        <w:t>is considered to be</w:t>
      </w:r>
      <w:proofErr w:type="gramEnd"/>
      <w:r w:rsidRPr="002E45E9">
        <w:t xml:space="preserve"> completed upon </w:t>
      </w:r>
      <w:r w:rsidR="00FF511F" w:rsidRPr="002E45E9">
        <w:t>customer</w:t>
      </w:r>
      <w:r w:rsidR="00413810" w:rsidRPr="002E45E9">
        <w:t>’</w:t>
      </w:r>
      <w:r w:rsidR="00FF511F" w:rsidRPr="002E45E9">
        <w:t xml:space="preserve">s </w:t>
      </w:r>
      <w:r w:rsidRPr="002E45E9">
        <w:t xml:space="preserve">signature of </w:t>
      </w:r>
      <w:r w:rsidR="00CB18DC" w:rsidRPr="002E45E9">
        <w:t>the</w:t>
      </w:r>
      <w:r w:rsidRPr="002E45E9">
        <w:t xml:space="preserve"> </w:t>
      </w:r>
      <w:r w:rsidR="00FF511F" w:rsidRPr="002E45E9">
        <w:t>Suggestions &amp; Recommendations Document</w:t>
      </w:r>
      <w:r w:rsidRPr="002E45E9">
        <w:t xml:space="preserve"> by </w:t>
      </w:r>
      <w:r w:rsidR="00CB18DC" w:rsidRPr="002E45E9">
        <w:t>the c</w:t>
      </w:r>
      <w:r w:rsidR="00FF511F" w:rsidRPr="002E45E9">
        <w:t>ustomer</w:t>
      </w:r>
    </w:p>
    <w:p w14:paraId="6E3B0A99" w14:textId="77777777" w:rsidR="00002D87" w:rsidRDefault="00002D87">
      <w:pPr>
        <w:tabs>
          <w:tab w:val="clear" w:pos="2268"/>
          <w:tab w:val="clear" w:pos="4536"/>
        </w:tabs>
        <w:spacing w:before="0" w:after="200" w:line="276" w:lineRule="auto"/>
        <w:rPr>
          <w:b/>
          <w:bCs/>
          <w:caps/>
        </w:rPr>
      </w:pPr>
    </w:p>
    <w:p w14:paraId="3FEF9814" w14:textId="3308A8A8" w:rsidR="001A049D" w:rsidRDefault="001A049D">
      <w:pPr>
        <w:tabs>
          <w:tab w:val="clear" w:pos="2268"/>
          <w:tab w:val="clear" w:pos="4536"/>
        </w:tabs>
        <w:spacing w:before="0" w:after="200" w:line="276" w:lineRule="auto"/>
        <w:rPr>
          <w:b/>
          <w:bCs/>
          <w:caps/>
        </w:rPr>
        <w:sectPr w:rsidR="001A049D" w:rsidSect="00861200">
          <w:headerReference w:type="default" r:id="rId16"/>
          <w:footerReference w:type="default" r:id="rId17"/>
          <w:pgSz w:w="11920" w:h="16840"/>
          <w:pgMar w:top="1418" w:right="1418" w:bottom="1418" w:left="1418" w:header="567" w:footer="567" w:gutter="0"/>
          <w:cols w:space="708"/>
          <w:docGrid w:linePitch="272"/>
        </w:sectPr>
      </w:pPr>
    </w:p>
    <w:p w14:paraId="7E7BF907" w14:textId="360D89C4" w:rsidR="006722DE" w:rsidRPr="002E45E9" w:rsidRDefault="006722DE" w:rsidP="009655A3">
      <w:pPr>
        <w:pStyle w:val="Heading1"/>
      </w:pPr>
      <w:bookmarkStart w:id="48" w:name="_Toc46318468"/>
      <w:r w:rsidRPr="002E45E9">
        <w:lastRenderedPageBreak/>
        <w:t xml:space="preserve">Responsibilities in </w:t>
      </w:r>
      <w:r w:rsidR="00CB18DC" w:rsidRPr="002E45E9">
        <w:t xml:space="preserve">the </w:t>
      </w:r>
      <w:r w:rsidRPr="002E45E9">
        <w:t>service delivery model</w:t>
      </w:r>
      <w:bookmarkEnd w:id="48"/>
    </w:p>
    <w:p w14:paraId="517D4A9F" w14:textId="1E0335CF" w:rsidR="00BE700F" w:rsidRPr="002E45E9" w:rsidRDefault="00935E99" w:rsidP="00930D3A">
      <w:pPr>
        <w:pStyle w:val="Default"/>
      </w:pPr>
      <w:r>
        <w:rPr>
          <w:noProof/>
        </w:rPr>
        <w:drawing>
          <wp:inline distT="0" distB="0" distL="0" distR="0" wp14:anchorId="7C340C07" wp14:editId="5DB65163">
            <wp:extent cx="8877935" cy="3769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77935" cy="3769995"/>
                    </a:xfrm>
                    <a:prstGeom prst="rect">
                      <a:avLst/>
                    </a:prstGeom>
                  </pic:spPr>
                </pic:pic>
              </a:graphicData>
            </a:graphic>
          </wp:inline>
        </w:drawing>
      </w:r>
    </w:p>
    <w:p w14:paraId="0A8C0023" w14:textId="6828C524" w:rsidR="00002D87" w:rsidRDefault="005720FB" w:rsidP="00930D3A">
      <w:pPr>
        <w:pStyle w:val="Default"/>
      </w:pPr>
      <w:r w:rsidRPr="002E45E9">
        <w:t xml:space="preserve">The diagram above depicts </w:t>
      </w:r>
      <w:r w:rsidR="00CB18DC" w:rsidRPr="002E45E9">
        <w:t xml:space="preserve">the </w:t>
      </w:r>
      <w:r w:rsidRPr="002E45E9">
        <w:t xml:space="preserve">ideal workflow </w:t>
      </w:r>
      <w:r w:rsidR="00CB18DC" w:rsidRPr="002E45E9">
        <w:t xml:space="preserve">for the </w:t>
      </w:r>
      <w:proofErr w:type="spellStart"/>
      <w:r w:rsidR="00483BD3" w:rsidRPr="002E45E9">
        <w:t>Healthcheck</w:t>
      </w:r>
      <w:proofErr w:type="spellEnd"/>
      <w:r w:rsidRPr="002E45E9">
        <w:t xml:space="preserve"> service, with rows representing an “actor” or a person responsible for execution of</w:t>
      </w:r>
      <w:r w:rsidR="00A12581" w:rsidRPr="002E45E9">
        <w:t xml:space="preserve"> </w:t>
      </w:r>
      <w:r w:rsidRPr="002E45E9">
        <w:t xml:space="preserve">a specific activity </w:t>
      </w:r>
      <w:r w:rsidR="00CB18DC" w:rsidRPr="002E45E9">
        <w:t xml:space="preserve">in </w:t>
      </w:r>
      <w:r w:rsidRPr="002E45E9">
        <w:t>the workflow. The goal of this diagram is to describe a sequence of</w:t>
      </w:r>
      <w:r w:rsidR="00A12581" w:rsidRPr="002E45E9">
        <w:t xml:space="preserve"> </w:t>
      </w:r>
      <w:r w:rsidRPr="002E45E9">
        <w:t>sub-activities that</w:t>
      </w:r>
      <w:r w:rsidR="00A12581" w:rsidRPr="002E45E9">
        <w:t xml:space="preserve"> </w:t>
      </w:r>
      <w:r w:rsidRPr="002E45E9">
        <w:t>lead to a successful</w:t>
      </w:r>
      <w:r w:rsidR="004F270D" w:rsidRPr="002E45E9">
        <w:t>,</w:t>
      </w:r>
      <w:r w:rsidRPr="002E45E9">
        <w:t xml:space="preserve"> by-the-book delivery of this professional service.</w:t>
      </w:r>
      <w:r w:rsidR="00BE700F" w:rsidRPr="002E45E9">
        <w:t xml:space="preserve"> For </w:t>
      </w:r>
      <w:r w:rsidR="00CB18DC" w:rsidRPr="002E45E9">
        <w:t xml:space="preserve">the </w:t>
      </w:r>
      <w:r w:rsidR="00BE700F" w:rsidRPr="002E45E9">
        <w:t>sake of simplicity, we will</w:t>
      </w:r>
      <w:r w:rsidR="00A12581" w:rsidRPr="002E45E9">
        <w:t xml:space="preserve"> </w:t>
      </w:r>
      <w:r w:rsidR="00BE700F" w:rsidRPr="002E45E9">
        <w:t>further describe the ideal workflow</w:t>
      </w:r>
      <w:r w:rsidR="004F270D" w:rsidRPr="002E45E9">
        <w:t xml:space="preserve"> (</w:t>
      </w:r>
      <w:r w:rsidR="002B0FC4" w:rsidRPr="002E45E9">
        <w:t xml:space="preserve">indicated by </w:t>
      </w:r>
      <w:r w:rsidR="004F270D" w:rsidRPr="002E45E9">
        <w:t>green arrows)</w:t>
      </w:r>
      <w:r w:rsidR="00BE700F" w:rsidRPr="002E45E9">
        <w:t xml:space="preserve"> without any change requests </w:t>
      </w:r>
      <w:r w:rsidR="00C20157" w:rsidRPr="002E45E9">
        <w:t>or inconsistencies which may occur</w:t>
      </w:r>
      <w:r w:rsidR="004F270D" w:rsidRPr="002E45E9">
        <w:t xml:space="preserve"> along</w:t>
      </w:r>
      <w:r w:rsidR="00CB18DC" w:rsidRPr="002E45E9">
        <w:t xml:space="preserve"> the way</w:t>
      </w:r>
      <w:r w:rsidR="00C20157" w:rsidRPr="002E45E9">
        <w:t>. Of course, th</w:t>
      </w:r>
      <w:r w:rsidR="00CB18DC" w:rsidRPr="002E45E9">
        <w:t>e</w:t>
      </w:r>
      <w:r w:rsidR="00C20157" w:rsidRPr="002E45E9">
        <w:t>se are also</w:t>
      </w:r>
      <w:r w:rsidR="005364D2" w:rsidRPr="002E45E9">
        <w:t xml:space="preserve"> </w:t>
      </w:r>
      <w:r w:rsidR="002F004A" w:rsidRPr="002E45E9">
        <w:t>fully covered by the diagram.</w:t>
      </w:r>
    </w:p>
    <w:p w14:paraId="28442581" w14:textId="77777777" w:rsidR="001A049D" w:rsidRDefault="001A049D">
      <w:pPr>
        <w:tabs>
          <w:tab w:val="clear" w:pos="2268"/>
          <w:tab w:val="clear" w:pos="4536"/>
        </w:tabs>
        <w:spacing w:before="0" w:after="200" w:line="276" w:lineRule="auto"/>
        <w:rPr>
          <w:sz w:val="22"/>
        </w:rPr>
      </w:pPr>
    </w:p>
    <w:p w14:paraId="57A3DE11" w14:textId="448B1F7F" w:rsidR="001A049D" w:rsidRDefault="001A049D">
      <w:pPr>
        <w:tabs>
          <w:tab w:val="clear" w:pos="2268"/>
          <w:tab w:val="clear" w:pos="4536"/>
        </w:tabs>
        <w:spacing w:before="0" w:after="200" w:line="276" w:lineRule="auto"/>
        <w:rPr>
          <w:sz w:val="22"/>
        </w:rPr>
        <w:sectPr w:rsidR="001A049D" w:rsidSect="001A049D">
          <w:pgSz w:w="16817" w:h="11901" w:orient="landscape"/>
          <w:pgMar w:top="851" w:right="1418" w:bottom="851" w:left="1418" w:header="567" w:footer="567" w:gutter="0"/>
          <w:cols w:space="708"/>
        </w:sectPr>
      </w:pPr>
    </w:p>
    <w:p w14:paraId="70FE6085" w14:textId="6E20787D" w:rsidR="001A049D" w:rsidRDefault="005D2F6C" w:rsidP="001A049D">
      <w:pPr>
        <w:pStyle w:val="Heading3"/>
      </w:pPr>
      <w:proofErr w:type="spellStart"/>
      <w:r w:rsidRPr="0028486B">
        <w:lastRenderedPageBreak/>
        <w:t>Healthcheck</w:t>
      </w:r>
      <w:proofErr w:type="spellEnd"/>
      <w:r w:rsidRPr="0028486B">
        <w:t xml:space="preserve"> Plan Phase</w:t>
      </w:r>
    </w:p>
    <w:p w14:paraId="37EDEDF5" w14:textId="5763C47F" w:rsidR="002F004A" w:rsidRPr="002E45E9" w:rsidRDefault="001A049D" w:rsidP="00930D3A">
      <w:pPr>
        <w:pStyle w:val="Default"/>
      </w:pPr>
      <w:r>
        <w:t>B</w:t>
      </w:r>
      <w:r w:rsidR="002F004A" w:rsidRPr="002E45E9">
        <w:t xml:space="preserve">egins with </w:t>
      </w:r>
      <w:r w:rsidR="00CB18DC" w:rsidRPr="002E45E9">
        <w:t xml:space="preserve">an </w:t>
      </w:r>
      <w:r w:rsidR="002F004A" w:rsidRPr="002E45E9">
        <w:t xml:space="preserve">Enterprise Customer expressing </w:t>
      </w:r>
      <w:r w:rsidR="00CB18DC" w:rsidRPr="002E45E9">
        <w:t xml:space="preserve">their </w:t>
      </w:r>
      <w:r w:rsidR="00935E99">
        <w:t>wish</w:t>
      </w:r>
      <w:r w:rsidR="002F004A" w:rsidRPr="002E45E9">
        <w:t xml:space="preserve"> for </w:t>
      </w:r>
      <w:r w:rsidR="00CB18DC" w:rsidRPr="002E45E9">
        <w:t xml:space="preserve">the </w:t>
      </w:r>
      <w:proofErr w:type="spellStart"/>
      <w:r w:rsidR="002F004A" w:rsidRPr="002E45E9">
        <w:t>Healthcheck</w:t>
      </w:r>
      <w:proofErr w:type="spellEnd"/>
      <w:r w:rsidR="002F004A" w:rsidRPr="002E45E9">
        <w:t xml:space="preserve"> service. </w:t>
      </w:r>
      <w:r w:rsidR="00CB18DC" w:rsidRPr="002E45E9">
        <w:t xml:space="preserve">The </w:t>
      </w:r>
      <w:r w:rsidR="002F004A" w:rsidRPr="002E45E9">
        <w:t>Pa</w:t>
      </w:r>
      <w:r w:rsidR="00CB18DC" w:rsidRPr="002E45E9">
        <w:t>rt</w:t>
      </w:r>
      <w:r w:rsidR="002F004A" w:rsidRPr="002E45E9">
        <w:t>ner</w:t>
      </w:r>
      <w:r w:rsidR="00413810" w:rsidRPr="002E45E9">
        <w:t>’</w:t>
      </w:r>
      <w:r w:rsidR="002F004A" w:rsidRPr="002E45E9">
        <w:t>s Services Request Handler (</w:t>
      </w:r>
      <w:r w:rsidR="00CB18DC" w:rsidRPr="002E45E9">
        <w:t xml:space="preserve">hereinafter </w:t>
      </w:r>
      <w:r w:rsidR="002F004A" w:rsidRPr="002E45E9">
        <w:t xml:space="preserve">referred to as </w:t>
      </w:r>
      <w:r w:rsidR="00CB18DC" w:rsidRPr="002E45E9">
        <w:t>the Salesperson</w:t>
      </w:r>
      <w:r w:rsidR="002F004A" w:rsidRPr="002E45E9">
        <w:t xml:space="preserve">) fills in </w:t>
      </w:r>
      <w:r w:rsidR="00CB18DC" w:rsidRPr="002E45E9">
        <w:t xml:space="preserve">an </w:t>
      </w:r>
      <w:r w:rsidR="002F004A" w:rsidRPr="002E45E9">
        <w:t xml:space="preserve">Assessment </w:t>
      </w:r>
      <w:r w:rsidR="00CB18DC" w:rsidRPr="002E45E9">
        <w:t>f</w:t>
      </w:r>
      <w:r w:rsidR="002F004A" w:rsidRPr="002E45E9">
        <w:t xml:space="preserve">orm together with </w:t>
      </w:r>
      <w:r w:rsidR="00CB18DC" w:rsidRPr="002E45E9">
        <w:t xml:space="preserve">the </w:t>
      </w:r>
      <w:r w:rsidR="002F004A" w:rsidRPr="002E45E9">
        <w:t xml:space="preserve">Enterprise Customer and hands it over to </w:t>
      </w:r>
      <w:r w:rsidR="00CB18DC" w:rsidRPr="002E45E9">
        <w:t xml:space="preserve">the </w:t>
      </w:r>
      <w:r w:rsidR="002F004A" w:rsidRPr="002E45E9">
        <w:t>Partner</w:t>
      </w:r>
      <w:r w:rsidR="00413810" w:rsidRPr="002E45E9">
        <w:t>’</w:t>
      </w:r>
      <w:r w:rsidR="002F004A" w:rsidRPr="002E45E9">
        <w:t xml:space="preserve">s </w:t>
      </w:r>
      <w:proofErr w:type="spellStart"/>
      <w:r w:rsidR="002F004A" w:rsidRPr="002E45E9">
        <w:t>Healthcheck</w:t>
      </w:r>
      <w:proofErr w:type="spellEnd"/>
      <w:r w:rsidR="002F004A" w:rsidRPr="002E45E9">
        <w:t xml:space="preserve"> Service Specialist (Level 1/ Level 2) (</w:t>
      </w:r>
      <w:r w:rsidR="00CB18DC" w:rsidRPr="002E45E9">
        <w:t xml:space="preserve">hereinafter </w:t>
      </w:r>
      <w:r w:rsidR="002F004A" w:rsidRPr="002E45E9">
        <w:t xml:space="preserve">referred to as </w:t>
      </w:r>
      <w:r w:rsidR="00CB18DC" w:rsidRPr="002E45E9">
        <w:t xml:space="preserve">the </w:t>
      </w:r>
      <w:r w:rsidR="002F004A" w:rsidRPr="002E45E9">
        <w:t xml:space="preserve">HSS) for evaluation. As part of the Assessment </w:t>
      </w:r>
      <w:r w:rsidR="00CB18DC" w:rsidRPr="002E45E9">
        <w:t>f</w:t>
      </w:r>
      <w:r w:rsidR="002F004A" w:rsidRPr="002E45E9">
        <w:t xml:space="preserve">orm, the HSS should </w:t>
      </w:r>
      <w:r w:rsidR="00694B4D">
        <w:t xml:space="preserve">very briefly familiarize themselves with the list of ESET products to be </w:t>
      </w:r>
      <w:proofErr w:type="spellStart"/>
      <w:r w:rsidR="00694B4D">
        <w:t>healthchecked</w:t>
      </w:r>
      <w:proofErr w:type="spellEnd"/>
      <w:r w:rsidR="00694B4D">
        <w:t xml:space="preserve"> and approximate environment schema (Server, Database, Agents, Products, etc.)</w:t>
      </w:r>
      <w:r w:rsidR="00D517C3">
        <w:t xml:space="preserve"> of that </w:t>
      </w:r>
      <w:proofErr w:type="gramStart"/>
      <w:r w:rsidR="00D517C3">
        <w:t>particular customer</w:t>
      </w:r>
      <w:proofErr w:type="gramEnd"/>
      <w:r w:rsidR="00694B4D">
        <w:t xml:space="preserve">. </w:t>
      </w:r>
      <w:r w:rsidR="002F004A" w:rsidRPr="002E45E9">
        <w:t>If</w:t>
      </w:r>
      <w:r w:rsidR="00CB18DC" w:rsidRPr="002E45E9">
        <w:t>,</w:t>
      </w:r>
      <w:r w:rsidR="002F004A" w:rsidRPr="002E45E9">
        <w:t xml:space="preserve"> based on the Assessment form</w:t>
      </w:r>
      <w:r w:rsidR="00CB18DC" w:rsidRPr="002E45E9">
        <w:t>,</w:t>
      </w:r>
      <w:r w:rsidR="002F004A" w:rsidRPr="002E45E9">
        <w:t xml:space="preserve"> it seems that </w:t>
      </w:r>
      <w:r w:rsidR="00CB18DC" w:rsidRPr="002E45E9">
        <w:t xml:space="preserve">delivery of the </w:t>
      </w:r>
      <w:proofErr w:type="spellStart"/>
      <w:r w:rsidR="002F004A" w:rsidRPr="002E45E9">
        <w:t>Healthcheck</w:t>
      </w:r>
      <w:proofErr w:type="spellEnd"/>
      <w:r w:rsidR="002F004A" w:rsidRPr="002E45E9">
        <w:t xml:space="preserve"> service is feasible, the HSS prepares </w:t>
      </w:r>
      <w:r w:rsidR="00CB18DC" w:rsidRPr="002E45E9">
        <w:t xml:space="preserve">an </w:t>
      </w:r>
      <w:r w:rsidR="002F004A" w:rsidRPr="002E45E9">
        <w:t xml:space="preserve">ESET </w:t>
      </w:r>
      <w:proofErr w:type="spellStart"/>
      <w:r w:rsidR="002F004A" w:rsidRPr="002E45E9">
        <w:t>Healthcheck</w:t>
      </w:r>
      <w:proofErr w:type="spellEnd"/>
      <w:r w:rsidR="002F004A" w:rsidRPr="002E45E9">
        <w:t xml:space="preserve"> Plan describing </w:t>
      </w:r>
      <w:r w:rsidR="00CB18DC" w:rsidRPr="002E45E9">
        <w:t xml:space="preserve">aspects </w:t>
      </w:r>
      <w:r w:rsidR="002F004A" w:rsidRPr="002E45E9">
        <w:t xml:space="preserve">like </w:t>
      </w:r>
      <w:r w:rsidR="00CB18DC" w:rsidRPr="002E45E9">
        <w:t xml:space="preserve">the </w:t>
      </w:r>
      <w:r w:rsidR="002F004A" w:rsidRPr="002E45E9">
        <w:t>environment schema in which ESET products are deployed</w:t>
      </w:r>
      <w:r w:rsidR="0089089E" w:rsidRPr="002E45E9">
        <w:t>,</w:t>
      </w:r>
      <w:r w:rsidR="002F004A" w:rsidRPr="002E45E9">
        <w:t xml:space="preserve"> and </w:t>
      </w:r>
      <w:r w:rsidR="00CB18DC" w:rsidRPr="002E45E9">
        <w:t xml:space="preserve">the </w:t>
      </w:r>
      <w:r w:rsidR="002F004A" w:rsidRPr="002E45E9">
        <w:t xml:space="preserve">scope of the service. </w:t>
      </w:r>
      <w:r w:rsidR="00CB18DC" w:rsidRPr="002E45E9">
        <w:t xml:space="preserve">The </w:t>
      </w:r>
      <w:r w:rsidR="002F004A" w:rsidRPr="002E45E9">
        <w:t>Sales</w:t>
      </w:r>
      <w:r w:rsidR="00CB18DC" w:rsidRPr="002E45E9">
        <w:t xml:space="preserve">person </w:t>
      </w:r>
      <w:r w:rsidR="002F004A" w:rsidRPr="002E45E9">
        <w:t xml:space="preserve">in turn adds </w:t>
      </w:r>
      <w:r w:rsidR="00935E99">
        <w:t>info about units/deliveries</w:t>
      </w:r>
      <w:r w:rsidR="002F004A" w:rsidRPr="002E45E9">
        <w:t xml:space="preserve"> to </w:t>
      </w:r>
      <w:r w:rsidR="00CB18DC" w:rsidRPr="002E45E9">
        <w:t xml:space="preserve">the </w:t>
      </w:r>
      <w:r w:rsidR="002F004A" w:rsidRPr="002E45E9">
        <w:t xml:space="preserve">ESET </w:t>
      </w:r>
      <w:proofErr w:type="spellStart"/>
      <w:r w:rsidR="002F004A" w:rsidRPr="002E45E9">
        <w:t>Healthcheck</w:t>
      </w:r>
      <w:proofErr w:type="spellEnd"/>
      <w:r w:rsidR="002F004A" w:rsidRPr="002E45E9">
        <w:t xml:space="preserve"> Plan (based on </w:t>
      </w:r>
      <w:r w:rsidR="00CB18DC" w:rsidRPr="002E45E9">
        <w:t xml:space="preserve">how demanding it is </w:t>
      </w:r>
      <w:r w:rsidR="002F004A" w:rsidRPr="002E45E9">
        <w:t>expected</w:t>
      </w:r>
      <w:r w:rsidR="00CB18DC" w:rsidRPr="002E45E9">
        <w:t xml:space="preserve"> to be</w:t>
      </w:r>
      <w:r w:rsidR="00935E99">
        <w:t>, but usually it is 1 service delivery</w:t>
      </w:r>
      <w:r w:rsidR="002F004A" w:rsidRPr="002E45E9">
        <w:t>)</w:t>
      </w:r>
      <w:r w:rsidR="00CB18DC" w:rsidRPr="002E45E9">
        <w:t>,</w:t>
      </w:r>
      <w:r w:rsidR="002F004A" w:rsidRPr="002E45E9">
        <w:t xml:space="preserve"> which is then sent to the Enterprise Customer for acceptance. In </w:t>
      </w:r>
      <w:r w:rsidR="00CB18DC" w:rsidRPr="002E45E9">
        <w:t xml:space="preserve">an </w:t>
      </w:r>
      <w:r w:rsidR="002F004A" w:rsidRPr="002E45E9">
        <w:t xml:space="preserve">ideal world the Enterprise Customer </w:t>
      </w:r>
      <w:r w:rsidR="00CB18DC" w:rsidRPr="002E45E9">
        <w:t xml:space="preserve">would </w:t>
      </w:r>
      <w:r w:rsidR="002F004A" w:rsidRPr="002E45E9">
        <w:t xml:space="preserve">accept the </w:t>
      </w:r>
      <w:proofErr w:type="spellStart"/>
      <w:r w:rsidR="002F004A" w:rsidRPr="002E45E9">
        <w:t>Healthcheck</w:t>
      </w:r>
      <w:proofErr w:type="spellEnd"/>
      <w:r w:rsidR="002F004A" w:rsidRPr="002E45E9">
        <w:t xml:space="preserve"> Plan and the HSS can </w:t>
      </w:r>
      <w:r w:rsidR="00CB18DC" w:rsidRPr="002E45E9">
        <w:t xml:space="preserve">then </w:t>
      </w:r>
      <w:r w:rsidR="002F004A" w:rsidRPr="002E45E9">
        <w:t xml:space="preserve">proceed </w:t>
      </w:r>
      <w:r w:rsidR="00CB18DC" w:rsidRPr="002E45E9">
        <w:t xml:space="preserve">to </w:t>
      </w:r>
      <w:r w:rsidR="00102F08" w:rsidRPr="002E45E9">
        <w:t>organi</w:t>
      </w:r>
      <w:r w:rsidR="00935E99">
        <w:t>zation of a</w:t>
      </w:r>
      <w:r w:rsidR="00102F08" w:rsidRPr="002E45E9">
        <w:t xml:space="preserve"> </w:t>
      </w:r>
      <w:proofErr w:type="spellStart"/>
      <w:r w:rsidR="00102F08" w:rsidRPr="002E45E9">
        <w:t>a</w:t>
      </w:r>
      <w:proofErr w:type="spellEnd"/>
      <w:r w:rsidR="00102F08" w:rsidRPr="002E45E9">
        <w:t xml:space="preserve"> remote session</w:t>
      </w:r>
      <w:r w:rsidR="009F4F1E" w:rsidRPr="002E45E9">
        <w:t xml:space="preserve">/on-site visit </w:t>
      </w:r>
      <w:r w:rsidR="00102F08" w:rsidRPr="002E45E9">
        <w:t xml:space="preserve">with the customer </w:t>
      </w:r>
      <w:proofErr w:type="gramStart"/>
      <w:r w:rsidR="00102F08" w:rsidRPr="002E45E9">
        <w:t>in order to</w:t>
      </w:r>
      <w:proofErr w:type="gramEnd"/>
      <w:r w:rsidR="00102F08" w:rsidRPr="002E45E9">
        <w:t xml:space="preserve"> execute the service.</w:t>
      </w:r>
      <w:r w:rsidR="002F004A" w:rsidRPr="002E45E9">
        <w:t xml:space="preserve"> </w:t>
      </w:r>
    </w:p>
    <w:p w14:paraId="7A755F22" w14:textId="77777777" w:rsidR="001A049D" w:rsidRDefault="009F4F1E" w:rsidP="001A049D">
      <w:pPr>
        <w:pStyle w:val="Heading3"/>
      </w:pPr>
      <w:proofErr w:type="spellStart"/>
      <w:r w:rsidRPr="009655A3">
        <w:t>Healt</w:t>
      </w:r>
      <w:r w:rsidR="005364D2" w:rsidRPr="009655A3">
        <w:t>h</w:t>
      </w:r>
      <w:r w:rsidRPr="009655A3">
        <w:t>check</w:t>
      </w:r>
      <w:proofErr w:type="spellEnd"/>
      <w:r w:rsidR="00F471EB" w:rsidRPr="009655A3">
        <w:t xml:space="preserve"> Execution Phase</w:t>
      </w:r>
    </w:p>
    <w:p w14:paraId="2C01509F" w14:textId="2F939C68" w:rsidR="00F471EB" w:rsidRPr="002E45E9" w:rsidRDefault="001A049D" w:rsidP="00930D3A">
      <w:pPr>
        <w:pStyle w:val="Default"/>
      </w:pPr>
      <w:r>
        <w:t>I</w:t>
      </w:r>
      <w:r w:rsidR="00D7316A" w:rsidRPr="002E45E9">
        <w:t xml:space="preserve">s </w:t>
      </w:r>
      <w:proofErr w:type="gramStart"/>
      <w:r w:rsidR="00D7316A" w:rsidRPr="002E45E9">
        <w:t>pretty straightfo</w:t>
      </w:r>
      <w:r w:rsidR="00A53940" w:rsidRPr="002E45E9">
        <w:t>r</w:t>
      </w:r>
      <w:r w:rsidR="00D7316A" w:rsidRPr="002E45E9">
        <w:t>ward</w:t>
      </w:r>
      <w:proofErr w:type="gramEnd"/>
      <w:r w:rsidR="00D7316A" w:rsidRPr="002E45E9">
        <w:t xml:space="preserve">, </w:t>
      </w:r>
      <w:r w:rsidR="00A53940" w:rsidRPr="002E45E9">
        <w:t xml:space="preserve">with the </w:t>
      </w:r>
      <w:r w:rsidR="009F4F1E" w:rsidRPr="002E45E9">
        <w:t>H</w:t>
      </w:r>
      <w:r w:rsidR="00D7316A" w:rsidRPr="002E45E9">
        <w:t xml:space="preserve">SS either connecting remotely to </w:t>
      </w:r>
      <w:r w:rsidR="00A53940" w:rsidRPr="002E45E9">
        <w:t xml:space="preserve">the </w:t>
      </w:r>
      <w:r w:rsidR="00D7316A" w:rsidRPr="002E45E9">
        <w:t>customer</w:t>
      </w:r>
      <w:r w:rsidR="00413810" w:rsidRPr="002E45E9">
        <w:t>’</w:t>
      </w:r>
      <w:r w:rsidR="00D7316A" w:rsidRPr="002E45E9">
        <w:t xml:space="preserve">s environment or visiting </w:t>
      </w:r>
      <w:r w:rsidR="00A53940" w:rsidRPr="002E45E9">
        <w:t xml:space="preserve">them </w:t>
      </w:r>
      <w:r w:rsidR="00D7316A" w:rsidRPr="002E45E9">
        <w:t>on</w:t>
      </w:r>
      <w:r w:rsidR="00A53940" w:rsidRPr="002E45E9">
        <w:t>-</w:t>
      </w:r>
      <w:r w:rsidR="00D7316A" w:rsidRPr="002E45E9">
        <w:t xml:space="preserve">site. </w:t>
      </w:r>
      <w:r w:rsidR="00A53940" w:rsidRPr="002E45E9">
        <w:t xml:space="preserve">The </w:t>
      </w:r>
      <w:proofErr w:type="spellStart"/>
      <w:r w:rsidR="009F4F1E" w:rsidRPr="002E45E9">
        <w:t>Healthcheck</w:t>
      </w:r>
      <w:proofErr w:type="spellEnd"/>
      <w:r w:rsidR="009F4F1E" w:rsidRPr="002E45E9">
        <w:t xml:space="preserve"> </w:t>
      </w:r>
      <w:r w:rsidR="00A53940" w:rsidRPr="002E45E9">
        <w:t xml:space="preserve">service </w:t>
      </w:r>
      <w:r w:rsidR="00D7316A" w:rsidRPr="002E45E9">
        <w:t xml:space="preserve">then runs according to the agreed </w:t>
      </w:r>
      <w:proofErr w:type="spellStart"/>
      <w:r w:rsidR="009F4F1E" w:rsidRPr="002E45E9">
        <w:t>Healthcheck</w:t>
      </w:r>
      <w:proofErr w:type="spellEnd"/>
      <w:r w:rsidR="009F4F1E" w:rsidRPr="002E45E9">
        <w:t xml:space="preserve"> Plan</w:t>
      </w:r>
      <w:r w:rsidR="00D7316A" w:rsidRPr="002E45E9">
        <w:t xml:space="preserve">. After </w:t>
      </w:r>
      <w:r w:rsidR="00A53940" w:rsidRPr="002E45E9">
        <w:t xml:space="preserve">the </w:t>
      </w:r>
      <w:r w:rsidR="009F4F1E" w:rsidRPr="002E45E9">
        <w:t>H</w:t>
      </w:r>
      <w:r w:rsidR="00D7316A" w:rsidRPr="002E45E9">
        <w:t xml:space="preserve">SS </w:t>
      </w:r>
      <w:r w:rsidR="00A53940" w:rsidRPr="002E45E9">
        <w:t xml:space="preserve">has completed </w:t>
      </w:r>
      <w:r w:rsidR="00D7316A" w:rsidRPr="002E45E9">
        <w:t>the service execution</w:t>
      </w:r>
      <w:r w:rsidR="009F4F1E" w:rsidRPr="002E45E9">
        <w:t xml:space="preserve">, s/he disconnects from </w:t>
      </w:r>
      <w:r w:rsidR="00A53940" w:rsidRPr="002E45E9">
        <w:t xml:space="preserve">the </w:t>
      </w:r>
      <w:r w:rsidR="009F4F1E" w:rsidRPr="002E45E9">
        <w:t>customer</w:t>
      </w:r>
      <w:r w:rsidR="00413810" w:rsidRPr="002E45E9">
        <w:t>’</w:t>
      </w:r>
      <w:r w:rsidR="009F4F1E" w:rsidRPr="002E45E9">
        <w:t>s environment</w:t>
      </w:r>
      <w:r w:rsidR="005D2F6C" w:rsidRPr="002E45E9">
        <w:t xml:space="preserve"> an</w:t>
      </w:r>
      <w:r w:rsidR="00A53940" w:rsidRPr="002E45E9">
        <w:t>d</w:t>
      </w:r>
      <w:r w:rsidR="005D2F6C" w:rsidRPr="002E45E9">
        <w:t xml:space="preserve"> starts working on </w:t>
      </w:r>
      <w:r w:rsidR="00A53940" w:rsidRPr="002E45E9">
        <w:t xml:space="preserve">the </w:t>
      </w:r>
      <w:r w:rsidR="005D2F6C" w:rsidRPr="002E45E9">
        <w:t xml:space="preserve">Suggestions &amp; Recommendations Document. This document is then presented to the customer as an outcome of the service and </w:t>
      </w:r>
      <w:r w:rsidR="00A53940" w:rsidRPr="002E45E9">
        <w:t xml:space="preserve">the HSS </w:t>
      </w:r>
      <w:r w:rsidR="005D2F6C" w:rsidRPr="002E45E9">
        <w:t xml:space="preserve">requests </w:t>
      </w:r>
      <w:r w:rsidR="00A53940" w:rsidRPr="002E45E9">
        <w:t xml:space="preserve">the </w:t>
      </w:r>
      <w:r w:rsidR="005D2F6C" w:rsidRPr="002E45E9">
        <w:t>customer</w:t>
      </w:r>
      <w:r w:rsidR="00413810" w:rsidRPr="002E45E9">
        <w:t>’</w:t>
      </w:r>
      <w:r w:rsidR="005D2F6C" w:rsidRPr="002E45E9">
        <w:t xml:space="preserve">s approval. </w:t>
      </w:r>
      <w:r w:rsidR="00D7316A" w:rsidRPr="002E45E9">
        <w:t xml:space="preserve">Signing </w:t>
      </w:r>
      <w:r w:rsidR="00A53940" w:rsidRPr="002E45E9">
        <w:t xml:space="preserve">of the </w:t>
      </w:r>
      <w:r w:rsidR="005D2F6C" w:rsidRPr="002E45E9">
        <w:t xml:space="preserve">Suggestions &amp; Recommendations Document </w:t>
      </w:r>
      <w:r w:rsidR="00D7316A" w:rsidRPr="002E45E9">
        <w:t xml:space="preserve">is </w:t>
      </w:r>
      <w:r w:rsidR="00A53940" w:rsidRPr="002E45E9">
        <w:t xml:space="preserve">a </w:t>
      </w:r>
      <w:r w:rsidR="00D7316A" w:rsidRPr="002E45E9">
        <w:t xml:space="preserve">very important step and is carried out typically by the </w:t>
      </w:r>
      <w:r w:rsidR="005D2F6C" w:rsidRPr="002E45E9">
        <w:t>H</w:t>
      </w:r>
      <w:r w:rsidR="00D7316A" w:rsidRPr="002E45E9">
        <w:t xml:space="preserve">SS in order to obtain </w:t>
      </w:r>
      <w:r w:rsidR="00A53940" w:rsidRPr="002E45E9">
        <w:t xml:space="preserve">the </w:t>
      </w:r>
      <w:r w:rsidR="00D7316A" w:rsidRPr="002E45E9">
        <w:t>customer</w:t>
      </w:r>
      <w:r w:rsidR="00413810" w:rsidRPr="002E45E9">
        <w:t>’</w:t>
      </w:r>
      <w:r w:rsidR="00D7316A" w:rsidRPr="002E45E9">
        <w:t>s consent to the scope and extent of the delivered service.</w:t>
      </w:r>
    </w:p>
    <w:p w14:paraId="676D7B4F" w14:textId="77777777" w:rsidR="001A049D" w:rsidRDefault="00D7316A" w:rsidP="001A049D">
      <w:pPr>
        <w:pStyle w:val="Heading3"/>
      </w:pPr>
      <w:r w:rsidRPr="009655A3">
        <w:t xml:space="preserve">Post </w:t>
      </w:r>
      <w:proofErr w:type="spellStart"/>
      <w:r w:rsidR="00CA02F7" w:rsidRPr="009655A3">
        <w:t>Healthcheck</w:t>
      </w:r>
      <w:proofErr w:type="spellEnd"/>
      <w:r w:rsidRPr="009655A3">
        <w:t xml:space="preserve"> Phase</w:t>
      </w:r>
    </w:p>
    <w:p w14:paraId="5346E647" w14:textId="32BF2F52" w:rsidR="001224B2" w:rsidRPr="002E45E9" w:rsidRDefault="001A049D" w:rsidP="00930D3A">
      <w:pPr>
        <w:pStyle w:val="Default"/>
      </w:pPr>
      <w:r>
        <w:t>I</w:t>
      </w:r>
      <w:r w:rsidR="00D7316A" w:rsidRPr="002E45E9">
        <w:t xml:space="preserve">s typically connected with finalization of </w:t>
      </w:r>
      <w:r w:rsidR="0000311B" w:rsidRPr="002E45E9">
        <w:t xml:space="preserve">the </w:t>
      </w:r>
      <w:r w:rsidR="00D7316A" w:rsidRPr="002E45E9">
        <w:t>billing and inv</w:t>
      </w:r>
      <w:r w:rsidR="0000311B" w:rsidRPr="002E45E9">
        <w:t>oi</w:t>
      </w:r>
      <w:r w:rsidR="00D7316A" w:rsidRPr="002E45E9">
        <w:t>cing (if not done earlier in the process)</w:t>
      </w:r>
      <w:r w:rsidR="00526057" w:rsidRPr="002E45E9">
        <w:t xml:space="preserve">. </w:t>
      </w:r>
      <w:r w:rsidR="0000311B" w:rsidRPr="002E45E9">
        <w:t xml:space="preserve">The </w:t>
      </w:r>
      <w:r w:rsidR="00CA02F7" w:rsidRPr="002E45E9">
        <w:t>H</w:t>
      </w:r>
      <w:r w:rsidR="00526057" w:rsidRPr="002E45E9">
        <w:t xml:space="preserve">SS or Professional </w:t>
      </w:r>
      <w:r w:rsidR="0000311B" w:rsidRPr="002E45E9">
        <w:t>S</w:t>
      </w:r>
      <w:r w:rsidR="00526057" w:rsidRPr="002E45E9">
        <w:t xml:space="preserve">ervices </w:t>
      </w:r>
      <w:r w:rsidR="0000311B" w:rsidRPr="002E45E9">
        <w:t>T</w:t>
      </w:r>
      <w:r w:rsidR="00526057" w:rsidRPr="002E45E9">
        <w:t xml:space="preserve">eam </w:t>
      </w:r>
      <w:r w:rsidR="0000311B" w:rsidRPr="002E45E9">
        <w:t xml:space="preserve">at </w:t>
      </w:r>
      <w:r w:rsidR="00526057" w:rsidRPr="002E45E9">
        <w:t>HQ might ask for feedback on the executed service</w:t>
      </w:r>
      <w:r w:rsidR="001224B2" w:rsidRPr="002E45E9">
        <w:t xml:space="preserve">. If </w:t>
      </w:r>
      <w:r w:rsidR="0000311B" w:rsidRPr="002E45E9">
        <w:t xml:space="preserve">the </w:t>
      </w:r>
      <w:proofErr w:type="spellStart"/>
      <w:r w:rsidR="00CA02F7" w:rsidRPr="002E45E9">
        <w:t>Healthcheck</w:t>
      </w:r>
      <w:proofErr w:type="spellEnd"/>
      <w:r w:rsidR="001224B2" w:rsidRPr="002E45E9">
        <w:t xml:space="preserve"> service was sold to the customer as a standalone service (</w:t>
      </w:r>
      <w:r w:rsidR="0000311B" w:rsidRPr="002E45E9">
        <w:t xml:space="preserve">as </w:t>
      </w:r>
      <w:r w:rsidR="001224B2" w:rsidRPr="002E45E9">
        <w:t xml:space="preserve">opposed to </w:t>
      </w:r>
      <w:r w:rsidR="005364D2" w:rsidRPr="002E45E9">
        <w:t>an</w:t>
      </w:r>
      <w:r w:rsidR="0000311B" w:rsidRPr="002E45E9">
        <w:t xml:space="preserve"> </w:t>
      </w:r>
      <w:r w:rsidR="001224B2" w:rsidRPr="002E45E9">
        <w:t xml:space="preserve">ESET Premium </w:t>
      </w:r>
      <w:r w:rsidR="00A21A56">
        <w:t>Support Advanced</w:t>
      </w:r>
      <w:r w:rsidR="001224B2" w:rsidRPr="002E45E9">
        <w:t xml:space="preserve"> service bundle), </w:t>
      </w:r>
      <w:r w:rsidR="0000311B" w:rsidRPr="002E45E9">
        <w:t>the P</w:t>
      </w:r>
      <w:r w:rsidR="001224B2" w:rsidRPr="002E45E9">
        <w:t>ost</w:t>
      </w:r>
      <w:r w:rsidR="0000311B" w:rsidRPr="002E45E9">
        <w:t xml:space="preserve"> </w:t>
      </w:r>
      <w:proofErr w:type="spellStart"/>
      <w:r w:rsidR="0000311B" w:rsidRPr="002E45E9">
        <w:t>H</w:t>
      </w:r>
      <w:r w:rsidR="00CA02F7" w:rsidRPr="002E45E9">
        <w:t>ealthcheck</w:t>
      </w:r>
      <w:proofErr w:type="spellEnd"/>
      <w:r w:rsidR="001224B2" w:rsidRPr="002E45E9">
        <w:t xml:space="preserve"> </w:t>
      </w:r>
      <w:r w:rsidR="0000311B" w:rsidRPr="002E45E9">
        <w:t>P</w:t>
      </w:r>
      <w:r w:rsidR="001224B2" w:rsidRPr="002E45E9">
        <w:t>hase is also a very good opportunity for upselling activities. ESET Premium Support</w:t>
      </w:r>
      <w:r w:rsidR="00A21A56">
        <w:t xml:space="preserve"> Essential</w:t>
      </w:r>
      <w:r w:rsidR="001224B2" w:rsidRPr="002E45E9">
        <w:t xml:space="preserve"> is a great service to suggest to customer in order to </w:t>
      </w:r>
      <w:r w:rsidR="0000311B" w:rsidRPr="002E45E9">
        <w:t xml:space="preserve">achieve </w:t>
      </w:r>
      <w:r w:rsidR="001224B2" w:rsidRPr="002E45E9">
        <w:t xml:space="preserve">seamless operation of their </w:t>
      </w:r>
      <w:proofErr w:type="spellStart"/>
      <w:r w:rsidR="0000311B" w:rsidRPr="002E45E9">
        <w:t>healthchecked</w:t>
      </w:r>
      <w:proofErr w:type="spellEnd"/>
      <w:r w:rsidR="0000311B" w:rsidRPr="002E45E9">
        <w:t xml:space="preserve"> </w:t>
      </w:r>
      <w:r w:rsidR="001224B2" w:rsidRPr="002E45E9">
        <w:t>ESET products.</w:t>
      </w:r>
      <w:r w:rsidR="00D90237" w:rsidRPr="002E45E9">
        <w:t xml:space="preserve"> </w:t>
      </w:r>
      <w:r w:rsidR="0000311B" w:rsidRPr="002E45E9">
        <w:t xml:space="preserve">The </w:t>
      </w:r>
      <w:proofErr w:type="spellStart"/>
      <w:r w:rsidR="00CA02F7" w:rsidRPr="002E45E9">
        <w:t>Healthcheck</w:t>
      </w:r>
      <w:proofErr w:type="spellEnd"/>
      <w:r w:rsidR="001224B2" w:rsidRPr="002E45E9">
        <w:t xml:space="preserve"> service is a great starting point to present our </w:t>
      </w:r>
      <w:r w:rsidR="00D90237" w:rsidRPr="002E45E9">
        <w:t xml:space="preserve">capabilities to customers and can serve as a strong teaser for purchasing our other services. </w:t>
      </w:r>
    </w:p>
    <w:p w14:paraId="7A3653F2" w14:textId="11F69C5A" w:rsidR="00526057" w:rsidRPr="002E45E9" w:rsidRDefault="00D9769D" w:rsidP="009655A3">
      <w:pPr>
        <w:pStyle w:val="Default"/>
        <w:spacing w:after="0"/>
      </w:pPr>
      <w:r w:rsidRPr="002E45E9">
        <w:t>T</w:t>
      </w:r>
      <w:r w:rsidR="00526057" w:rsidRPr="002E45E9">
        <w:t xml:space="preserve">he last row of </w:t>
      </w:r>
      <w:r w:rsidRPr="002E45E9">
        <w:t xml:space="preserve">the </w:t>
      </w:r>
      <w:r w:rsidR="00526057" w:rsidRPr="002E45E9">
        <w:t xml:space="preserve">diagram </w:t>
      </w:r>
      <w:r w:rsidRPr="002E45E9">
        <w:t xml:space="preserve">above encompasses </w:t>
      </w:r>
      <w:r w:rsidR="00526057" w:rsidRPr="002E45E9">
        <w:t>ESET HQ Product Specialist activities (Tie</w:t>
      </w:r>
      <w:r w:rsidRPr="002E45E9">
        <w:t>r</w:t>
      </w:r>
      <w:r w:rsidR="00526057" w:rsidRPr="002E45E9">
        <w:t xml:space="preserve"> 3/ Level 3). In order not to </w:t>
      </w:r>
      <w:r w:rsidRPr="002E45E9">
        <w:t xml:space="preserve">place too </w:t>
      </w:r>
      <w:r w:rsidR="00526057" w:rsidRPr="002E45E9">
        <w:t xml:space="preserve">much bureaucratic pressure on our </w:t>
      </w:r>
      <w:r w:rsidRPr="002E45E9">
        <w:t>P</w:t>
      </w:r>
      <w:r w:rsidR="00526057" w:rsidRPr="002E45E9">
        <w:t xml:space="preserve">artners, ESET HQ gets involved only in a couple of special cases, usually depending on </w:t>
      </w:r>
      <w:r w:rsidRPr="002E45E9">
        <w:t xml:space="preserve">the </w:t>
      </w:r>
      <w:r w:rsidR="00526057" w:rsidRPr="002E45E9">
        <w:t xml:space="preserve">size of </w:t>
      </w:r>
      <w:r w:rsidRPr="002E45E9">
        <w:t xml:space="preserve">the </w:t>
      </w:r>
      <w:r w:rsidR="00526057" w:rsidRPr="002E45E9">
        <w:t>customer. In general, ESET HQ assists Partner</w:t>
      </w:r>
      <w:r w:rsidRPr="002E45E9">
        <w:t>s in</w:t>
      </w:r>
      <w:r w:rsidR="00526057" w:rsidRPr="002E45E9">
        <w:t>:</w:t>
      </w:r>
    </w:p>
    <w:p w14:paraId="37ABB2D6" w14:textId="123E8795" w:rsidR="00526057" w:rsidRDefault="00CA02F7" w:rsidP="009655A3">
      <w:pPr>
        <w:pStyle w:val="Bullets"/>
        <w:spacing w:after="0"/>
        <w:ind w:left="511"/>
      </w:pPr>
      <w:r w:rsidRPr="002E45E9">
        <w:t>agreeing to</w:t>
      </w:r>
      <w:r w:rsidR="00526057" w:rsidRPr="002E45E9">
        <w:t xml:space="preserve"> ESET </w:t>
      </w:r>
      <w:proofErr w:type="spellStart"/>
      <w:r w:rsidRPr="002E45E9">
        <w:t>Healthcheck</w:t>
      </w:r>
      <w:proofErr w:type="spellEnd"/>
      <w:r w:rsidRPr="002E45E9">
        <w:t xml:space="preserve"> Plan</w:t>
      </w:r>
      <w:r w:rsidR="00D9769D" w:rsidRPr="002E45E9">
        <w:t>s</w:t>
      </w:r>
      <w:r w:rsidR="00526057" w:rsidRPr="002E45E9">
        <w:t xml:space="preserve"> </w:t>
      </w:r>
      <w:r w:rsidR="00935E99">
        <w:t>for</w:t>
      </w:r>
      <w:r w:rsidR="00526057" w:rsidRPr="002E45E9">
        <w:t xml:space="preserve"> customers </w:t>
      </w:r>
      <w:r w:rsidR="00935E99">
        <w:t>bigger</w:t>
      </w:r>
      <w:r w:rsidR="00D9769D" w:rsidRPr="002E45E9">
        <w:t xml:space="preserve"> than </w:t>
      </w:r>
      <w:r w:rsidR="00526057" w:rsidRPr="002E45E9">
        <w:t>500 seats</w:t>
      </w:r>
    </w:p>
    <w:p w14:paraId="03E40EA3" w14:textId="481C1917" w:rsidR="00935E99" w:rsidRPr="002E45E9" w:rsidRDefault="00935E99" w:rsidP="009655A3">
      <w:pPr>
        <w:pStyle w:val="Bullets"/>
        <w:spacing w:after="0"/>
        <w:ind w:left="511"/>
      </w:pPr>
      <w:r>
        <w:t xml:space="preserve">assisting in preparation of the </w:t>
      </w:r>
      <w:r w:rsidRPr="002E45E9">
        <w:t>ESET Suggestions &amp; Recommendations Document</w:t>
      </w:r>
    </w:p>
    <w:p w14:paraId="79C73A7C" w14:textId="7683B9F9" w:rsidR="00526057" w:rsidRPr="002E45E9" w:rsidRDefault="00D51350" w:rsidP="009655A3">
      <w:pPr>
        <w:pStyle w:val="Bullets"/>
        <w:ind w:left="511"/>
      </w:pPr>
      <w:r w:rsidRPr="002E45E9">
        <w:t xml:space="preserve">reviewing </w:t>
      </w:r>
      <w:r w:rsidR="00D9769D" w:rsidRPr="002E45E9">
        <w:t xml:space="preserve">the </w:t>
      </w:r>
      <w:r w:rsidRPr="002E45E9">
        <w:t xml:space="preserve">ESET </w:t>
      </w:r>
      <w:r w:rsidR="00CA02F7" w:rsidRPr="002E45E9">
        <w:t xml:space="preserve">Suggestions &amp; Recommendations Document </w:t>
      </w:r>
      <w:r w:rsidR="00D9769D" w:rsidRPr="002E45E9">
        <w:t xml:space="preserve">for </w:t>
      </w:r>
      <w:r w:rsidR="00CA02F7" w:rsidRPr="002E45E9">
        <w:t xml:space="preserve">customers </w:t>
      </w:r>
      <w:r w:rsidR="00D9769D" w:rsidRPr="002E45E9">
        <w:t xml:space="preserve">with more than </w:t>
      </w:r>
      <w:r w:rsidR="00CA02F7" w:rsidRPr="002E45E9">
        <w:t>500 seats</w:t>
      </w:r>
    </w:p>
    <w:p w14:paraId="452DF560" w14:textId="1D640EC4" w:rsidR="00DB06F8" w:rsidRDefault="009975D6" w:rsidP="001A049D">
      <w:pPr>
        <w:pStyle w:val="Heading1"/>
        <w:spacing w:after="0"/>
      </w:pPr>
      <w:bookmarkStart w:id="49" w:name="_Toc46318469"/>
      <w:r w:rsidRPr="002E45E9">
        <w:lastRenderedPageBreak/>
        <w:t xml:space="preserve">List of products eligible for </w:t>
      </w:r>
      <w:r w:rsidR="002A207C">
        <w:br/>
      </w:r>
      <w:r w:rsidR="00B421A3" w:rsidRPr="002E45E9">
        <w:t xml:space="preserve">ESET </w:t>
      </w:r>
      <w:r w:rsidR="00754BEC" w:rsidRPr="002E45E9">
        <w:t>Healthcheck</w:t>
      </w:r>
      <w:bookmarkEnd w:id="49"/>
    </w:p>
    <w:p w14:paraId="21211CEE" w14:textId="07D57AFB" w:rsidR="001A049D" w:rsidRPr="001A049D" w:rsidRDefault="001A049D" w:rsidP="001A049D">
      <w:pPr>
        <w:pStyle w:val="Default"/>
        <w:rPr>
          <w:i/>
          <w:iCs/>
          <w:color w:val="0096A1" w:themeColor="text2"/>
        </w:rPr>
      </w:pPr>
      <w:r w:rsidRPr="001A049D">
        <w:rPr>
          <w:i/>
          <w:iCs/>
          <w:color w:val="0096A1" w:themeColor="text2"/>
        </w:rPr>
        <w:t xml:space="preserve">As of </w:t>
      </w:r>
      <w:r w:rsidR="009871E6">
        <w:rPr>
          <w:i/>
          <w:iCs/>
          <w:color w:val="0096A1" w:themeColor="text2"/>
        </w:rPr>
        <w:t>May</w:t>
      </w:r>
      <w:r w:rsidRPr="001A049D">
        <w:rPr>
          <w:i/>
          <w:iCs/>
          <w:color w:val="0096A1" w:themeColor="text2"/>
        </w:rPr>
        <w:t xml:space="preserve"> </w:t>
      </w:r>
      <w:r w:rsidR="009871E6">
        <w:rPr>
          <w:i/>
          <w:iCs/>
          <w:color w:val="0096A1" w:themeColor="text2"/>
        </w:rPr>
        <w:t>5</w:t>
      </w:r>
      <w:r w:rsidRPr="001A049D">
        <w:rPr>
          <w:i/>
          <w:iCs/>
          <w:color w:val="0096A1" w:themeColor="text2"/>
        </w:rPr>
        <w:t>, 202</w:t>
      </w:r>
      <w:r w:rsidR="009871E6">
        <w:rPr>
          <w:i/>
          <w:iCs/>
          <w:color w:val="0096A1" w:themeColor="text2"/>
        </w:rPr>
        <w:t>1</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680"/>
      </w:tblGrid>
      <w:tr w:rsidR="009871E6" w:rsidRPr="002E45E9" w14:paraId="7BB21991" w14:textId="77777777" w:rsidTr="00E777C8">
        <w:trPr>
          <w:trHeight w:val="454"/>
        </w:trPr>
        <w:tc>
          <w:tcPr>
            <w:tcW w:w="4590" w:type="dxa"/>
            <w:tcBorders>
              <w:bottom w:val="single" w:sz="4" w:space="0" w:color="auto"/>
            </w:tcBorders>
            <w:noWrap/>
            <w:vAlign w:val="center"/>
          </w:tcPr>
          <w:p w14:paraId="5D2A7E1B" w14:textId="77777777" w:rsidR="009871E6" w:rsidRPr="002E45E9" w:rsidRDefault="009871E6" w:rsidP="00E777C8">
            <w:pPr>
              <w:pStyle w:val="Default"/>
              <w:spacing w:after="0"/>
            </w:pPr>
            <w:r w:rsidRPr="00A45EFF">
              <w:rPr>
                <w:rFonts w:ascii="Calibri" w:eastAsia="Times New Roman" w:hAnsi="Calibri" w:cs="Calibri"/>
                <w:color w:val="000000"/>
              </w:rPr>
              <w:t>ESET Cloud Office Security</w:t>
            </w:r>
          </w:p>
        </w:tc>
        <w:tc>
          <w:tcPr>
            <w:tcW w:w="4680" w:type="dxa"/>
            <w:tcBorders>
              <w:bottom w:val="single" w:sz="4" w:space="0" w:color="auto"/>
            </w:tcBorders>
            <w:noWrap/>
            <w:vAlign w:val="center"/>
          </w:tcPr>
          <w:p w14:paraId="4234B936" w14:textId="77777777" w:rsidR="009871E6" w:rsidRPr="002E45E9" w:rsidRDefault="009871E6" w:rsidP="00E777C8">
            <w:pPr>
              <w:pStyle w:val="Default"/>
              <w:spacing w:after="0"/>
            </w:pPr>
            <w:r w:rsidRPr="00A45EFF">
              <w:rPr>
                <w:rFonts w:ascii="Calibri" w:eastAsia="Times New Roman" w:hAnsi="Calibri" w:cs="Calibri"/>
                <w:color w:val="000000"/>
              </w:rPr>
              <w:t>ESET Full Disk Encryption</w:t>
            </w:r>
          </w:p>
        </w:tc>
      </w:tr>
      <w:tr w:rsidR="009871E6" w:rsidRPr="002E45E9" w14:paraId="65E240D3" w14:textId="77777777" w:rsidTr="00E777C8">
        <w:trPr>
          <w:trHeight w:val="454"/>
        </w:trPr>
        <w:tc>
          <w:tcPr>
            <w:tcW w:w="4590" w:type="dxa"/>
            <w:tcBorders>
              <w:top w:val="single" w:sz="4" w:space="0" w:color="auto"/>
              <w:bottom w:val="single" w:sz="4" w:space="0" w:color="auto"/>
            </w:tcBorders>
            <w:noWrap/>
            <w:vAlign w:val="center"/>
          </w:tcPr>
          <w:p w14:paraId="7A8BBE6B" w14:textId="77777777" w:rsidR="009871E6" w:rsidRPr="002E45E9" w:rsidRDefault="009871E6" w:rsidP="00E777C8">
            <w:pPr>
              <w:pStyle w:val="Default"/>
              <w:spacing w:after="0"/>
            </w:pPr>
            <w:r w:rsidRPr="00A45EFF">
              <w:rPr>
                <w:rFonts w:ascii="Calibri" w:eastAsia="Times New Roman" w:hAnsi="Calibri" w:cs="Calibri"/>
                <w:color w:val="000000"/>
              </w:rPr>
              <w:t>ESET Endpoint Antivirus for Linux</w:t>
            </w:r>
          </w:p>
        </w:tc>
        <w:tc>
          <w:tcPr>
            <w:tcW w:w="4680" w:type="dxa"/>
            <w:tcBorders>
              <w:top w:val="single" w:sz="4" w:space="0" w:color="auto"/>
              <w:bottom w:val="single" w:sz="4" w:space="0" w:color="auto"/>
            </w:tcBorders>
            <w:noWrap/>
            <w:vAlign w:val="center"/>
          </w:tcPr>
          <w:p w14:paraId="5E14FAB1" w14:textId="77777777" w:rsidR="009871E6" w:rsidRPr="002E45E9" w:rsidRDefault="009871E6" w:rsidP="00E777C8">
            <w:pPr>
              <w:pStyle w:val="Default"/>
              <w:spacing w:after="0"/>
            </w:pPr>
            <w:r w:rsidRPr="00A45EFF">
              <w:rPr>
                <w:rFonts w:ascii="Calibri" w:eastAsia="Times New Roman" w:hAnsi="Calibri" w:cs="Calibri"/>
                <w:color w:val="000000"/>
              </w:rPr>
              <w:t>ESET Gateway Security for Linux</w:t>
            </w:r>
          </w:p>
        </w:tc>
      </w:tr>
      <w:tr w:rsidR="009871E6" w:rsidRPr="002E45E9" w14:paraId="14DDBE0C" w14:textId="77777777" w:rsidTr="00E777C8">
        <w:trPr>
          <w:trHeight w:val="454"/>
        </w:trPr>
        <w:tc>
          <w:tcPr>
            <w:tcW w:w="4590" w:type="dxa"/>
            <w:tcBorders>
              <w:top w:val="single" w:sz="4" w:space="0" w:color="auto"/>
              <w:bottom w:val="single" w:sz="4" w:space="0" w:color="auto"/>
            </w:tcBorders>
            <w:noWrap/>
            <w:vAlign w:val="center"/>
          </w:tcPr>
          <w:p w14:paraId="33DDC767" w14:textId="77777777" w:rsidR="009871E6" w:rsidRPr="002E45E9" w:rsidRDefault="009871E6" w:rsidP="00E777C8">
            <w:pPr>
              <w:pStyle w:val="Default"/>
              <w:spacing w:after="0"/>
            </w:pPr>
            <w:r w:rsidRPr="00A45EFF">
              <w:rPr>
                <w:rFonts w:ascii="Calibri" w:eastAsia="Times New Roman" w:hAnsi="Calibri" w:cs="Calibri"/>
                <w:color w:val="000000"/>
              </w:rPr>
              <w:t>ESET Endpoint Antivirus for Mac OS X</w:t>
            </w:r>
          </w:p>
        </w:tc>
        <w:tc>
          <w:tcPr>
            <w:tcW w:w="4680" w:type="dxa"/>
            <w:tcBorders>
              <w:top w:val="single" w:sz="4" w:space="0" w:color="auto"/>
              <w:bottom w:val="single" w:sz="4" w:space="0" w:color="auto"/>
            </w:tcBorders>
            <w:noWrap/>
            <w:vAlign w:val="center"/>
          </w:tcPr>
          <w:p w14:paraId="5E3791B5" w14:textId="77777777" w:rsidR="009871E6" w:rsidRPr="002E45E9" w:rsidRDefault="009871E6" w:rsidP="00E777C8">
            <w:pPr>
              <w:pStyle w:val="Default"/>
              <w:spacing w:after="0"/>
            </w:pPr>
            <w:r w:rsidRPr="00A45EFF">
              <w:rPr>
                <w:rFonts w:ascii="Calibri" w:eastAsia="Times New Roman" w:hAnsi="Calibri" w:cs="Calibri"/>
                <w:color w:val="000000"/>
              </w:rPr>
              <w:t>ESET Mail Security for IBM Lotus Domino</w:t>
            </w:r>
          </w:p>
        </w:tc>
      </w:tr>
      <w:tr w:rsidR="009871E6" w:rsidRPr="002E45E9" w14:paraId="603E4C08" w14:textId="77777777" w:rsidTr="00E777C8">
        <w:trPr>
          <w:trHeight w:val="454"/>
        </w:trPr>
        <w:tc>
          <w:tcPr>
            <w:tcW w:w="4590" w:type="dxa"/>
            <w:tcBorders>
              <w:top w:val="single" w:sz="4" w:space="0" w:color="auto"/>
              <w:bottom w:val="single" w:sz="4" w:space="0" w:color="auto"/>
            </w:tcBorders>
            <w:noWrap/>
            <w:vAlign w:val="center"/>
          </w:tcPr>
          <w:p w14:paraId="19D09E6A" w14:textId="77777777" w:rsidR="009871E6" w:rsidRPr="002E45E9" w:rsidRDefault="009871E6" w:rsidP="00E777C8">
            <w:pPr>
              <w:pStyle w:val="Default"/>
              <w:spacing w:after="0"/>
            </w:pPr>
            <w:r w:rsidRPr="00A45EFF">
              <w:rPr>
                <w:rFonts w:ascii="Calibri" w:eastAsia="Times New Roman" w:hAnsi="Calibri" w:cs="Calibri"/>
                <w:color w:val="000000"/>
              </w:rPr>
              <w:t>ESET Endpoint Antivirus for Windows</w:t>
            </w:r>
          </w:p>
        </w:tc>
        <w:tc>
          <w:tcPr>
            <w:tcW w:w="4680" w:type="dxa"/>
            <w:tcBorders>
              <w:top w:val="single" w:sz="4" w:space="0" w:color="auto"/>
              <w:bottom w:val="single" w:sz="4" w:space="0" w:color="auto"/>
            </w:tcBorders>
            <w:noWrap/>
            <w:vAlign w:val="center"/>
          </w:tcPr>
          <w:p w14:paraId="735A09FE" w14:textId="77777777" w:rsidR="009871E6" w:rsidRPr="002E45E9" w:rsidRDefault="009871E6" w:rsidP="00E777C8">
            <w:pPr>
              <w:pStyle w:val="Default"/>
              <w:spacing w:after="0"/>
            </w:pPr>
            <w:r w:rsidRPr="00A45EFF">
              <w:rPr>
                <w:rFonts w:ascii="Calibri" w:eastAsia="Times New Roman" w:hAnsi="Calibri" w:cs="Calibri"/>
                <w:color w:val="000000"/>
              </w:rPr>
              <w:t>ESET Mail Security for Linux</w:t>
            </w:r>
          </w:p>
        </w:tc>
      </w:tr>
      <w:tr w:rsidR="009871E6" w:rsidRPr="002E45E9" w14:paraId="64712753" w14:textId="77777777" w:rsidTr="00E777C8">
        <w:trPr>
          <w:trHeight w:val="454"/>
        </w:trPr>
        <w:tc>
          <w:tcPr>
            <w:tcW w:w="4590" w:type="dxa"/>
            <w:tcBorders>
              <w:top w:val="single" w:sz="4" w:space="0" w:color="auto"/>
              <w:bottom w:val="single" w:sz="4" w:space="0" w:color="auto"/>
            </w:tcBorders>
            <w:noWrap/>
            <w:vAlign w:val="center"/>
          </w:tcPr>
          <w:p w14:paraId="50F7CB5D" w14:textId="77777777" w:rsidR="009871E6" w:rsidRPr="002E45E9" w:rsidRDefault="009871E6" w:rsidP="00E777C8">
            <w:pPr>
              <w:pStyle w:val="Default"/>
              <w:spacing w:after="0"/>
            </w:pPr>
            <w:r w:rsidRPr="00A45EFF">
              <w:rPr>
                <w:rFonts w:ascii="Calibri" w:eastAsia="Times New Roman" w:hAnsi="Calibri" w:cs="Calibri"/>
                <w:color w:val="000000"/>
              </w:rPr>
              <w:t>ESET Endpoint Encryption</w:t>
            </w:r>
          </w:p>
        </w:tc>
        <w:tc>
          <w:tcPr>
            <w:tcW w:w="4680" w:type="dxa"/>
            <w:tcBorders>
              <w:top w:val="single" w:sz="4" w:space="0" w:color="auto"/>
              <w:bottom w:val="single" w:sz="4" w:space="0" w:color="auto"/>
            </w:tcBorders>
            <w:noWrap/>
            <w:vAlign w:val="center"/>
          </w:tcPr>
          <w:p w14:paraId="4D417D4F" w14:textId="77777777" w:rsidR="009871E6" w:rsidRPr="002E45E9" w:rsidRDefault="009871E6" w:rsidP="00E777C8">
            <w:pPr>
              <w:pStyle w:val="Default"/>
              <w:spacing w:after="0"/>
            </w:pPr>
            <w:r w:rsidRPr="00A45EFF">
              <w:rPr>
                <w:rFonts w:ascii="Calibri" w:eastAsia="Times New Roman" w:hAnsi="Calibri" w:cs="Calibri"/>
                <w:color w:val="000000"/>
              </w:rPr>
              <w:t>ESET Mail Security for Microsoft Exchange Server</w:t>
            </w:r>
          </w:p>
        </w:tc>
      </w:tr>
      <w:tr w:rsidR="009871E6" w:rsidRPr="002E45E9" w14:paraId="0BEE309C" w14:textId="77777777" w:rsidTr="00E777C8">
        <w:trPr>
          <w:trHeight w:val="454"/>
        </w:trPr>
        <w:tc>
          <w:tcPr>
            <w:tcW w:w="4590" w:type="dxa"/>
            <w:tcBorders>
              <w:top w:val="single" w:sz="4" w:space="0" w:color="auto"/>
              <w:bottom w:val="single" w:sz="4" w:space="0" w:color="auto"/>
            </w:tcBorders>
            <w:noWrap/>
            <w:vAlign w:val="center"/>
          </w:tcPr>
          <w:p w14:paraId="63FE7D02" w14:textId="77777777" w:rsidR="009871E6" w:rsidRPr="002E45E9" w:rsidRDefault="009871E6" w:rsidP="00E777C8">
            <w:pPr>
              <w:pStyle w:val="Default"/>
              <w:spacing w:after="0"/>
            </w:pPr>
            <w:r w:rsidRPr="00A45EFF">
              <w:rPr>
                <w:rFonts w:ascii="Calibri" w:eastAsia="Times New Roman" w:hAnsi="Calibri" w:cs="Calibri"/>
                <w:color w:val="000000"/>
              </w:rPr>
              <w:t>ESET Endpoint Security for Android</w:t>
            </w:r>
          </w:p>
        </w:tc>
        <w:tc>
          <w:tcPr>
            <w:tcW w:w="4680" w:type="dxa"/>
            <w:tcBorders>
              <w:top w:val="single" w:sz="4" w:space="0" w:color="auto"/>
              <w:bottom w:val="single" w:sz="4" w:space="0" w:color="auto"/>
            </w:tcBorders>
            <w:noWrap/>
            <w:vAlign w:val="center"/>
          </w:tcPr>
          <w:p w14:paraId="350E981C" w14:textId="77777777" w:rsidR="009871E6" w:rsidRPr="002E45E9" w:rsidRDefault="009871E6" w:rsidP="00E777C8">
            <w:pPr>
              <w:pStyle w:val="Default"/>
              <w:spacing w:after="0"/>
            </w:pPr>
            <w:r>
              <w:t xml:space="preserve">ESET Protect </w:t>
            </w:r>
            <w:r>
              <w:rPr>
                <w:lang w:val="sk-SK"/>
              </w:rPr>
              <w:t>(Cloud)</w:t>
            </w:r>
          </w:p>
        </w:tc>
      </w:tr>
      <w:tr w:rsidR="009871E6" w:rsidRPr="002E45E9" w14:paraId="133AC325" w14:textId="77777777" w:rsidTr="00E777C8">
        <w:trPr>
          <w:trHeight w:val="454"/>
        </w:trPr>
        <w:tc>
          <w:tcPr>
            <w:tcW w:w="4590" w:type="dxa"/>
            <w:tcBorders>
              <w:top w:val="single" w:sz="4" w:space="0" w:color="auto"/>
              <w:bottom w:val="single" w:sz="4" w:space="0" w:color="auto"/>
            </w:tcBorders>
            <w:noWrap/>
            <w:vAlign w:val="center"/>
          </w:tcPr>
          <w:p w14:paraId="4BCB7A42" w14:textId="77777777" w:rsidR="009871E6" w:rsidRPr="002E45E9" w:rsidRDefault="009871E6" w:rsidP="00E777C8">
            <w:pPr>
              <w:pStyle w:val="Default"/>
              <w:spacing w:after="0"/>
            </w:pPr>
            <w:r w:rsidRPr="00A45EFF">
              <w:rPr>
                <w:rFonts w:ascii="Calibri" w:eastAsia="Times New Roman" w:hAnsi="Calibri" w:cs="Calibri"/>
                <w:color w:val="000000"/>
              </w:rPr>
              <w:t>ESET Endpoint Security for Mac OS X</w:t>
            </w:r>
          </w:p>
        </w:tc>
        <w:tc>
          <w:tcPr>
            <w:tcW w:w="4680" w:type="dxa"/>
            <w:tcBorders>
              <w:top w:val="single" w:sz="4" w:space="0" w:color="auto"/>
              <w:bottom w:val="single" w:sz="4" w:space="0" w:color="auto"/>
            </w:tcBorders>
            <w:noWrap/>
            <w:vAlign w:val="center"/>
          </w:tcPr>
          <w:p w14:paraId="581E088C" w14:textId="77777777" w:rsidR="009871E6" w:rsidRPr="007F011E" w:rsidRDefault="009871E6" w:rsidP="00E777C8">
            <w:pPr>
              <w:pStyle w:val="Default"/>
              <w:spacing w:after="0"/>
              <w:rPr>
                <w:lang w:val="sk-SK"/>
              </w:rPr>
            </w:pPr>
            <w:r w:rsidRPr="00A45EFF">
              <w:rPr>
                <w:rFonts w:ascii="Calibri" w:eastAsia="Times New Roman" w:hAnsi="Calibri" w:cs="Calibri"/>
                <w:color w:val="000000"/>
              </w:rPr>
              <w:t>ESET Secure Authentication</w:t>
            </w:r>
          </w:p>
        </w:tc>
      </w:tr>
      <w:tr w:rsidR="009871E6" w:rsidRPr="002E45E9" w14:paraId="20EAB489" w14:textId="77777777" w:rsidTr="00E777C8">
        <w:trPr>
          <w:trHeight w:val="454"/>
        </w:trPr>
        <w:tc>
          <w:tcPr>
            <w:tcW w:w="4590" w:type="dxa"/>
            <w:tcBorders>
              <w:top w:val="single" w:sz="4" w:space="0" w:color="auto"/>
              <w:bottom w:val="single" w:sz="4" w:space="0" w:color="auto"/>
            </w:tcBorders>
            <w:noWrap/>
            <w:vAlign w:val="center"/>
          </w:tcPr>
          <w:p w14:paraId="505D2594" w14:textId="77777777" w:rsidR="009871E6" w:rsidRPr="002E45E9" w:rsidRDefault="009871E6" w:rsidP="00E777C8">
            <w:pPr>
              <w:pStyle w:val="Default"/>
              <w:spacing w:after="0"/>
            </w:pPr>
            <w:r w:rsidRPr="00A45EFF">
              <w:rPr>
                <w:rFonts w:ascii="Calibri" w:eastAsia="Times New Roman" w:hAnsi="Calibri" w:cs="Calibri"/>
                <w:color w:val="000000"/>
              </w:rPr>
              <w:t>ESET Endpoint Security for Windows</w:t>
            </w:r>
          </w:p>
        </w:tc>
        <w:tc>
          <w:tcPr>
            <w:tcW w:w="4680" w:type="dxa"/>
            <w:tcBorders>
              <w:top w:val="single" w:sz="4" w:space="0" w:color="auto"/>
              <w:bottom w:val="single" w:sz="4" w:space="0" w:color="auto"/>
            </w:tcBorders>
            <w:noWrap/>
            <w:vAlign w:val="center"/>
          </w:tcPr>
          <w:p w14:paraId="20776F04" w14:textId="77777777" w:rsidR="009871E6" w:rsidRPr="002E45E9" w:rsidRDefault="009871E6" w:rsidP="00E777C8">
            <w:pPr>
              <w:pStyle w:val="Default"/>
              <w:spacing w:after="0"/>
            </w:pPr>
            <w:r w:rsidRPr="00A45EFF">
              <w:rPr>
                <w:rFonts w:ascii="Calibri" w:eastAsia="Times New Roman" w:hAnsi="Calibri" w:cs="Calibri"/>
                <w:color w:val="000000"/>
              </w:rPr>
              <w:t>ESET Security for Microsoft SharePoint</w:t>
            </w:r>
          </w:p>
        </w:tc>
      </w:tr>
      <w:tr w:rsidR="009871E6" w:rsidRPr="002E45E9" w14:paraId="4BD87302" w14:textId="77777777" w:rsidTr="00E777C8">
        <w:trPr>
          <w:trHeight w:val="454"/>
        </w:trPr>
        <w:tc>
          <w:tcPr>
            <w:tcW w:w="4590" w:type="dxa"/>
            <w:tcBorders>
              <w:top w:val="single" w:sz="4" w:space="0" w:color="auto"/>
              <w:bottom w:val="single" w:sz="4" w:space="0" w:color="auto"/>
            </w:tcBorders>
            <w:noWrap/>
            <w:vAlign w:val="center"/>
          </w:tcPr>
          <w:p w14:paraId="671CBB91" w14:textId="77777777" w:rsidR="009871E6" w:rsidRPr="002E45E9" w:rsidRDefault="009871E6" w:rsidP="00E777C8">
            <w:pPr>
              <w:pStyle w:val="Default"/>
              <w:spacing w:after="0"/>
            </w:pPr>
            <w:r w:rsidRPr="00A45EFF">
              <w:rPr>
                <w:rFonts w:ascii="Calibri" w:eastAsia="Times New Roman" w:hAnsi="Calibri" w:cs="Calibri"/>
                <w:color w:val="000000"/>
              </w:rPr>
              <w:t>ESET Enterprise Inspector</w:t>
            </w:r>
          </w:p>
        </w:tc>
        <w:tc>
          <w:tcPr>
            <w:tcW w:w="4680" w:type="dxa"/>
            <w:tcBorders>
              <w:top w:val="single" w:sz="4" w:space="0" w:color="auto"/>
              <w:bottom w:val="single" w:sz="4" w:space="0" w:color="auto"/>
            </w:tcBorders>
            <w:noWrap/>
            <w:vAlign w:val="center"/>
          </w:tcPr>
          <w:p w14:paraId="545494AC" w14:textId="77777777" w:rsidR="009871E6" w:rsidRPr="002E45E9" w:rsidRDefault="009871E6" w:rsidP="00E777C8">
            <w:pPr>
              <w:pStyle w:val="Default"/>
              <w:spacing w:after="0"/>
            </w:pPr>
            <w:r w:rsidRPr="00A45EFF">
              <w:rPr>
                <w:rFonts w:ascii="Calibri" w:eastAsia="Times New Roman" w:hAnsi="Calibri" w:cs="Calibri"/>
                <w:color w:val="000000"/>
              </w:rPr>
              <w:t>ESET Security for Microsoft SharePoint Server</w:t>
            </w:r>
          </w:p>
        </w:tc>
      </w:tr>
      <w:tr w:rsidR="009871E6" w:rsidRPr="002E45E9" w14:paraId="7A9E70F6" w14:textId="77777777" w:rsidTr="00E777C8">
        <w:trPr>
          <w:trHeight w:val="454"/>
        </w:trPr>
        <w:tc>
          <w:tcPr>
            <w:tcW w:w="4590" w:type="dxa"/>
            <w:tcBorders>
              <w:top w:val="single" w:sz="4" w:space="0" w:color="auto"/>
              <w:bottom w:val="single" w:sz="4" w:space="0" w:color="auto"/>
            </w:tcBorders>
            <w:noWrap/>
            <w:vAlign w:val="center"/>
          </w:tcPr>
          <w:p w14:paraId="49C0FC7A" w14:textId="77777777" w:rsidR="009871E6" w:rsidRPr="002E45E9" w:rsidRDefault="009871E6" w:rsidP="00E777C8">
            <w:pPr>
              <w:pStyle w:val="Default"/>
              <w:spacing w:after="0"/>
            </w:pPr>
            <w:r w:rsidRPr="00A45EFF">
              <w:rPr>
                <w:rFonts w:ascii="Calibri" w:eastAsia="Times New Roman" w:hAnsi="Calibri" w:cs="Calibri"/>
                <w:color w:val="000000"/>
              </w:rPr>
              <w:t>ESET File Security for Linux</w:t>
            </w:r>
          </w:p>
        </w:tc>
        <w:tc>
          <w:tcPr>
            <w:tcW w:w="4680" w:type="dxa"/>
            <w:tcBorders>
              <w:top w:val="single" w:sz="4" w:space="0" w:color="auto"/>
              <w:bottom w:val="single" w:sz="4" w:space="0" w:color="auto"/>
            </w:tcBorders>
            <w:noWrap/>
            <w:vAlign w:val="center"/>
          </w:tcPr>
          <w:p w14:paraId="0BA2AB9E" w14:textId="77777777" w:rsidR="009871E6" w:rsidRPr="002E45E9" w:rsidRDefault="009871E6" w:rsidP="00E777C8">
            <w:pPr>
              <w:pStyle w:val="Default"/>
              <w:spacing w:after="0"/>
            </w:pPr>
            <w:r w:rsidRPr="00A45EFF">
              <w:rPr>
                <w:rFonts w:ascii="Calibri" w:eastAsia="Times New Roman" w:hAnsi="Calibri" w:cs="Calibri"/>
                <w:color w:val="000000"/>
              </w:rPr>
              <w:t>ESET Virtualization Security</w:t>
            </w:r>
          </w:p>
        </w:tc>
      </w:tr>
      <w:tr w:rsidR="009871E6" w:rsidRPr="002E45E9" w14:paraId="647D427E" w14:textId="77777777" w:rsidTr="00E777C8">
        <w:trPr>
          <w:trHeight w:val="454"/>
        </w:trPr>
        <w:tc>
          <w:tcPr>
            <w:tcW w:w="4590" w:type="dxa"/>
            <w:tcBorders>
              <w:top w:val="single" w:sz="4" w:space="0" w:color="auto"/>
              <w:bottom w:val="single" w:sz="4" w:space="0" w:color="auto"/>
            </w:tcBorders>
            <w:noWrap/>
            <w:vAlign w:val="center"/>
          </w:tcPr>
          <w:p w14:paraId="2B607FC9" w14:textId="77777777" w:rsidR="009871E6" w:rsidRPr="002E45E9" w:rsidRDefault="009871E6" w:rsidP="00E777C8">
            <w:pPr>
              <w:pStyle w:val="Default"/>
              <w:spacing w:after="0"/>
            </w:pPr>
            <w:r w:rsidRPr="00A45EFF">
              <w:rPr>
                <w:rFonts w:ascii="Calibri" w:eastAsia="Times New Roman" w:hAnsi="Calibri" w:cs="Calibri"/>
                <w:color w:val="000000"/>
              </w:rPr>
              <w:t>ESET File Security for Microsoft Windows Server</w:t>
            </w:r>
          </w:p>
        </w:tc>
        <w:tc>
          <w:tcPr>
            <w:tcW w:w="4680" w:type="dxa"/>
            <w:tcBorders>
              <w:top w:val="single" w:sz="4" w:space="0" w:color="auto"/>
              <w:bottom w:val="single" w:sz="4" w:space="0" w:color="auto"/>
            </w:tcBorders>
            <w:noWrap/>
            <w:vAlign w:val="center"/>
          </w:tcPr>
          <w:p w14:paraId="30130395" w14:textId="77777777" w:rsidR="009871E6" w:rsidRPr="002E45E9" w:rsidRDefault="009871E6" w:rsidP="00E777C8">
            <w:pPr>
              <w:pStyle w:val="Default"/>
              <w:spacing w:after="0"/>
            </w:pPr>
          </w:p>
        </w:tc>
      </w:tr>
      <w:tr w:rsidR="009871E6" w:rsidRPr="002E45E9" w14:paraId="3612FDC1" w14:textId="77777777" w:rsidTr="00E777C8">
        <w:trPr>
          <w:trHeight w:val="454"/>
        </w:trPr>
        <w:tc>
          <w:tcPr>
            <w:tcW w:w="4590" w:type="dxa"/>
            <w:tcBorders>
              <w:top w:val="single" w:sz="4" w:space="0" w:color="auto"/>
            </w:tcBorders>
            <w:noWrap/>
            <w:vAlign w:val="center"/>
          </w:tcPr>
          <w:p w14:paraId="346CD409" w14:textId="77777777" w:rsidR="009871E6" w:rsidRPr="002E45E9" w:rsidRDefault="009871E6" w:rsidP="00E777C8">
            <w:pPr>
              <w:pStyle w:val="Default"/>
              <w:spacing w:after="0"/>
            </w:pPr>
          </w:p>
        </w:tc>
        <w:tc>
          <w:tcPr>
            <w:tcW w:w="4680" w:type="dxa"/>
            <w:tcBorders>
              <w:top w:val="single" w:sz="4" w:space="0" w:color="auto"/>
            </w:tcBorders>
            <w:noWrap/>
            <w:vAlign w:val="center"/>
          </w:tcPr>
          <w:p w14:paraId="4E0F2533" w14:textId="77777777" w:rsidR="009871E6" w:rsidRPr="002E45E9" w:rsidRDefault="009871E6" w:rsidP="00E777C8">
            <w:pPr>
              <w:pStyle w:val="Default"/>
              <w:spacing w:after="0"/>
            </w:pPr>
          </w:p>
        </w:tc>
      </w:tr>
    </w:tbl>
    <w:p w14:paraId="1E73D7CC" w14:textId="77777777" w:rsidR="009871E6" w:rsidRDefault="009871E6" w:rsidP="00930D3A">
      <w:pPr>
        <w:pStyle w:val="Default"/>
      </w:pPr>
    </w:p>
    <w:p w14:paraId="5CBE7AA4" w14:textId="11A91413" w:rsidR="00110F45" w:rsidRPr="002E45E9" w:rsidRDefault="009975D6" w:rsidP="00930D3A">
      <w:pPr>
        <w:pStyle w:val="Default"/>
      </w:pPr>
      <w:r w:rsidRPr="002E45E9">
        <w:t>Since ESET</w:t>
      </w:r>
      <w:r w:rsidR="00413810" w:rsidRPr="002E45E9">
        <w:t>’</w:t>
      </w:r>
      <w:r w:rsidRPr="002E45E9">
        <w:t>s product portfolio is dynamic and our offering may change over time, it is strong</w:t>
      </w:r>
      <w:r w:rsidR="00F13751" w:rsidRPr="002E45E9">
        <w:t>l</w:t>
      </w:r>
      <w:r w:rsidRPr="002E45E9">
        <w:t xml:space="preserve">y advised to always verify </w:t>
      </w:r>
      <w:r w:rsidR="00B421A3" w:rsidRPr="002E45E9">
        <w:t>the</w:t>
      </w:r>
      <w:r w:rsidRPr="002E45E9">
        <w:t xml:space="preserve"> list of products eligible for </w:t>
      </w:r>
      <w:r w:rsidR="00B421A3" w:rsidRPr="002E45E9">
        <w:t xml:space="preserve">the </w:t>
      </w:r>
      <w:proofErr w:type="spellStart"/>
      <w:r w:rsidR="00BA15DA" w:rsidRPr="002E45E9">
        <w:t>Healthcheck</w:t>
      </w:r>
      <w:proofErr w:type="spellEnd"/>
      <w:r w:rsidR="00BA15DA" w:rsidRPr="002E45E9">
        <w:t xml:space="preserve"> </w:t>
      </w:r>
      <w:r w:rsidRPr="002E45E9">
        <w:t xml:space="preserve">service against our </w:t>
      </w:r>
      <w:hyperlink r:id="rId19" w:history="1">
        <w:r w:rsidRPr="002E45E9">
          <w:rPr>
            <w:rStyle w:val="Hyperlink"/>
          </w:rPr>
          <w:t>End Of Life policy (EOL)</w:t>
        </w:r>
      </w:hyperlink>
      <w:r w:rsidRPr="002E45E9">
        <w:t>. The list of products in the above table</w:t>
      </w:r>
      <w:r w:rsidR="00DF1AF4" w:rsidRPr="002E45E9">
        <w:t xml:space="preserve"> reflects our current business products offering, but to obtain fresh information regarding </w:t>
      </w:r>
      <w:r w:rsidR="00B421A3" w:rsidRPr="002E45E9">
        <w:t xml:space="preserve">the </w:t>
      </w:r>
      <w:r w:rsidR="00DF1AF4" w:rsidRPr="002E45E9">
        <w:t>supported version</w:t>
      </w:r>
      <w:r w:rsidR="00B421A3" w:rsidRPr="002E45E9">
        <w:t>s,</w:t>
      </w:r>
      <w:r w:rsidR="00DF1AF4" w:rsidRPr="002E45E9">
        <w:t xml:space="preserve"> always visit our EOL website.</w:t>
      </w:r>
    </w:p>
    <w:p w14:paraId="537133BE" w14:textId="77777777" w:rsidR="00AF447F" w:rsidRPr="002E45E9" w:rsidRDefault="00AF447F" w:rsidP="00930D3A">
      <w:pPr>
        <w:pStyle w:val="Default"/>
      </w:pPr>
    </w:p>
    <w:sectPr w:rsidR="00AF447F" w:rsidRPr="002E45E9" w:rsidSect="00F40FA5">
      <w:pgSz w:w="11920" w:h="16840"/>
      <w:pgMar w:top="1418" w:right="1418" w:bottom="1418" w:left="1418" w:header="868" w:footer="76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914A4" w14:textId="77777777" w:rsidR="00C373F9" w:rsidRDefault="00C373F9" w:rsidP="00832FC9">
      <w:pPr>
        <w:spacing w:after="0" w:line="240" w:lineRule="auto"/>
      </w:pPr>
      <w:r>
        <w:separator/>
      </w:r>
    </w:p>
  </w:endnote>
  <w:endnote w:type="continuationSeparator" w:id="0">
    <w:p w14:paraId="5632CF60" w14:textId="77777777" w:rsidR="00C373F9" w:rsidRDefault="00C373F9" w:rsidP="00832FC9">
      <w:pPr>
        <w:spacing w:after="0" w:line="240" w:lineRule="auto"/>
      </w:pPr>
      <w:r>
        <w:continuationSeparator/>
      </w:r>
    </w:p>
  </w:endnote>
  <w:endnote w:type="continuationNotice" w:id="1">
    <w:p w14:paraId="2119CC3D" w14:textId="77777777" w:rsidR="00C373F9" w:rsidRDefault="00C373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7CBB5" w14:textId="0D4B65D9" w:rsidR="00F13751" w:rsidRPr="00301464" w:rsidRDefault="00C373F9" w:rsidP="00301464">
    <w:pPr>
      <w:pStyle w:val="Footer"/>
      <w:jc w:val="center"/>
      <w:rPr>
        <w:sz w:val="18"/>
      </w:rPr>
    </w:pPr>
    <w:sdt>
      <w:sdtPr>
        <w:id w:val="763804911"/>
        <w:docPartObj>
          <w:docPartGallery w:val="Page Numbers (Bottom of Page)"/>
          <w:docPartUnique/>
        </w:docPartObj>
      </w:sdtPr>
      <w:sdtEndPr>
        <w:rPr>
          <w:noProof/>
          <w:sz w:val="18"/>
        </w:rPr>
      </w:sdtEndPr>
      <w:sdtContent>
        <w:r w:rsidR="002E45E9">
          <w:softHyphen/>
          <w:t xml:space="preserve"> </w:t>
        </w:r>
        <w:r w:rsidR="00F13751" w:rsidRPr="00ED6D74">
          <w:rPr>
            <w:sz w:val="18"/>
          </w:rPr>
          <w:fldChar w:fldCharType="begin"/>
        </w:r>
        <w:r w:rsidR="00F13751" w:rsidRPr="00ED6D74">
          <w:rPr>
            <w:sz w:val="18"/>
          </w:rPr>
          <w:instrText xml:space="preserve"> PAGE   \* MERGEFORMAT </w:instrText>
        </w:r>
        <w:r w:rsidR="00F13751" w:rsidRPr="00ED6D74">
          <w:rPr>
            <w:sz w:val="18"/>
          </w:rPr>
          <w:fldChar w:fldCharType="separate"/>
        </w:r>
        <w:r w:rsidR="00F13751">
          <w:rPr>
            <w:sz w:val="18"/>
          </w:rPr>
          <w:t>2</w:t>
        </w:r>
        <w:r w:rsidR="00F13751" w:rsidRPr="00ED6D74">
          <w:rPr>
            <w:noProof/>
            <w:sz w:val="18"/>
          </w:rPr>
          <w:fldChar w:fldCharType="end"/>
        </w:r>
      </w:sdtContent>
    </w:sdt>
    <w:r w:rsidR="002E45E9">
      <w:rPr>
        <w:noProof/>
        <w:sz w:val="18"/>
      </w:rPr>
      <w:t xml:space="preserve"> </w:t>
    </w:r>
    <w:r w:rsidR="002E45E9">
      <w:rPr>
        <w:noProof/>
        <w:sz w:val="18"/>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B2D4B" w14:textId="77777777" w:rsidR="00C373F9" w:rsidRDefault="00C373F9" w:rsidP="00832FC9">
      <w:pPr>
        <w:spacing w:after="0" w:line="240" w:lineRule="auto"/>
      </w:pPr>
      <w:r>
        <w:separator/>
      </w:r>
    </w:p>
  </w:footnote>
  <w:footnote w:type="continuationSeparator" w:id="0">
    <w:p w14:paraId="552FD81F" w14:textId="77777777" w:rsidR="00C373F9" w:rsidRDefault="00C373F9" w:rsidP="00832FC9">
      <w:pPr>
        <w:spacing w:after="0" w:line="240" w:lineRule="auto"/>
      </w:pPr>
      <w:r>
        <w:continuationSeparator/>
      </w:r>
    </w:p>
  </w:footnote>
  <w:footnote w:type="continuationNotice" w:id="1">
    <w:p w14:paraId="69454FF9" w14:textId="77777777" w:rsidR="00C373F9" w:rsidRDefault="00C373F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59CD9" w14:textId="77777777" w:rsidR="00F13751" w:rsidRDefault="00F13751">
    <w:pPr>
      <w:spacing w:after="0" w:line="200" w:lineRule="exact"/>
      <w:rPr>
        <w:szCs w:val="20"/>
      </w:rPr>
    </w:pPr>
  </w:p>
  <w:p w14:paraId="2AFF02BB" w14:textId="77777777" w:rsidR="00F13751" w:rsidRDefault="00F13751">
    <w:pPr>
      <w:spacing w:after="0" w:line="20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A2AAA" w14:textId="4AD5796D" w:rsidR="00353FA9" w:rsidRDefault="00353FA9">
    <w:pPr>
      <w:pStyle w:val="Header"/>
    </w:pPr>
    <w:r w:rsidRPr="00D92B4D">
      <w:rPr>
        <w:noProof/>
      </w:rPr>
      <w:drawing>
        <wp:anchor distT="0" distB="0" distL="114300" distR="114300" simplePos="0" relativeHeight="251660293" behindDoc="1" locked="0" layoutInCell="1" allowOverlap="0" wp14:anchorId="7AA020E9" wp14:editId="69CA3F67">
          <wp:simplePos x="0" y="0"/>
          <wp:positionH relativeFrom="page">
            <wp:align>center</wp:align>
          </wp:positionH>
          <wp:positionV relativeFrom="page">
            <wp:align>center</wp:align>
          </wp:positionV>
          <wp:extent cx="7567200" cy="10692000"/>
          <wp:effectExtent l="0" t="0" r="2540" b="1905"/>
          <wp:wrapNone/>
          <wp:docPr id="8" name="Picture 8" descr="A picture containing building, table, sitt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 table, sitting, ligh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B3988" w14:textId="34E0F61F" w:rsidR="00F13751" w:rsidRPr="00861200" w:rsidRDefault="00861200" w:rsidP="00861200">
    <w:pPr>
      <w:tabs>
        <w:tab w:val="clear" w:pos="4536"/>
        <w:tab w:val="right" w:pos="9084"/>
      </w:tabs>
      <w:spacing w:after="0" w:line="200" w:lineRule="exact"/>
      <w:rPr>
        <w:color w:val="7F7F7F" w:themeColor="text1" w:themeTint="80"/>
        <w:sz w:val="16"/>
        <w:szCs w:val="16"/>
      </w:rPr>
    </w:pPr>
    <w:r w:rsidRPr="003024A1">
      <w:rPr>
        <w:noProof/>
        <w:color w:val="7F7F7F" w:themeColor="text1" w:themeTint="80"/>
        <w:sz w:val="16"/>
        <w:szCs w:val="16"/>
      </w:rPr>
      <mc:AlternateContent>
        <mc:Choice Requires="wps">
          <w:drawing>
            <wp:anchor distT="0" distB="0" distL="114300" distR="114300" simplePos="0" relativeHeight="251666437" behindDoc="0" locked="0" layoutInCell="1" allowOverlap="1" wp14:anchorId="1D3BF4C5" wp14:editId="6EECE6A3">
              <wp:simplePos x="0" y="0"/>
              <wp:positionH relativeFrom="column">
                <wp:posOffset>5459506</wp:posOffset>
              </wp:positionH>
              <wp:positionV relativeFrom="paragraph">
                <wp:posOffset>0</wp:posOffset>
              </wp:positionV>
              <wp:extent cx="792000" cy="216000"/>
              <wp:effectExtent l="0" t="0" r="0" b="0"/>
              <wp:wrapNone/>
              <wp:docPr id="15" name="Rectangle 15"/>
              <wp:cNvGraphicFramePr/>
              <a:graphic xmlns:a="http://schemas.openxmlformats.org/drawingml/2006/main">
                <a:graphicData uri="http://schemas.microsoft.com/office/word/2010/wordprocessingShape">
                  <wps:wsp>
                    <wps:cNvSpPr/>
                    <wps:spPr>
                      <a:xfrm>
                        <a:off x="0" y="0"/>
                        <a:ext cx="792000" cy="216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B9ECA" w14:textId="77777777" w:rsidR="00861200" w:rsidRPr="00760E27" w:rsidRDefault="00861200" w:rsidP="00861200">
                          <w:pPr>
                            <w:spacing w:before="0" w:after="0" w:line="240" w:lineRule="auto"/>
                            <w:jc w:val="center"/>
                            <w:rPr>
                              <w:b/>
                              <w:bCs/>
                              <w:sz w:val="16"/>
                              <w:szCs w:val="16"/>
                            </w:rPr>
                          </w:pPr>
                          <w:r w:rsidRPr="00760E27">
                            <w:rPr>
                              <w:b/>
                              <w:bCs/>
                              <w:sz w:val="16"/>
                              <w:szCs w:val="16"/>
                            </w:rPr>
                            <w:t>FOR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F4C5" id="Rectangle 15" o:spid="_x0000_s1030" style="position:absolute;margin-left:429.9pt;margin-top:0;width:62.35pt;height:17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" fillcolor="#00b0f0" stroked="f" strokeweight="2pt">
              <v:textbox inset="0,0,0,0">
                <w:txbxContent>
                  <w:p w14:paraId="09DB9ECA" w14:textId="77777777" w:rsidR="00861200" w:rsidRPr="00760E27" w:rsidRDefault="00861200" w:rsidP="00861200">
                    <w:pPr>
                      <w:spacing w:before="0" w:after="0" w:line="240" w:lineRule="auto"/>
                      <w:jc w:val="center"/>
                      <w:rPr>
                        <w:b/>
                        <w:bCs/>
                        <w:sz w:val="16"/>
                        <w:szCs w:val="16"/>
                      </w:rPr>
                    </w:pPr>
                    <w:r w:rsidRPr="00760E27">
                      <w:rPr>
                        <w:b/>
                        <w:bCs/>
                        <w:sz w:val="16"/>
                        <w:szCs w:val="16"/>
                      </w:rPr>
                      <w:t>FOR PARTNERS</w:t>
                    </w:r>
                  </w:p>
                </w:txbxContent>
              </v:textbox>
            </v:rect>
          </w:pict>
        </mc:Fallback>
      </mc:AlternateContent>
    </w:r>
    <w:r w:rsidRPr="00861200">
      <w:rPr>
        <w:color w:val="7F7F7F" w:themeColor="text1" w:themeTint="80"/>
        <w:sz w:val="16"/>
        <w:szCs w:val="16"/>
      </w:rPr>
      <w:t xml:space="preserve">ESET </w:t>
    </w:r>
    <w:proofErr w:type="spellStart"/>
    <w:r w:rsidRPr="00861200">
      <w:rPr>
        <w:color w:val="7F7F7F" w:themeColor="text1" w:themeTint="80"/>
        <w:sz w:val="16"/>
        <w:szCs w:val="16"/>
      </w:rPr>
      <w:t>Healthcheck</w:t>
    </w:r>
    <w:proofErr w:type="spellEnd"/>
    <w:r w:rsidRPr="00861200">
      <w:rPr>
        <w:color w:val="7F7F7F" w:themeColor="text1" w:themeTint="80"/>
        <w:sz w:val="16"/>
        <w:szCs w:val="16"/>
      </w:rPr>
      <w:t xml:space="preserve"> service </w:t>
    </w:r>
    <w:r w:rsidR="009871E6">
      <w:rPr>
        <w:color w:val="7F7F7F" w:themeColor="text1" w:themeTint="80"/>
        <w:sz w:val="16"/>
        <w:szCs w:val="16"/>
      </w:rPr>
      <w:t>– version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841E7"/>
    <w:multiLevelType w:val="multilevel"/>
    <w:tmpl w:val="DCC04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BD6ECA"/>
    <w:multiLevelType w:val="multilevel"/>
    <w:tmpl w:val="14426B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4C7B14"/>
    <w:multiLevelType w:val="multilevel"/>
    <w:tmpl w:val="31EEE13C"/>
    <w:styleLink w:val="Simpleorderedlist"/>
    <w:lvl w:ilvl="0">
      <w:start w:val="1"/>
      <w:numFmt w:val="decimal"/>
      <w:lvlText w:val="%1"/>
      <w:lvlJc w:val="left"/>
      <w:pPr>
        <w:tabs>
          <w:tab w:val="num" w:pos="1531"/>
        </w:tabs>
        <w:ind w:left="1531" w:hanging="397"/>
      </w:pPr>
      <w:rPr>
        <w:rFonts w:asciiTheme="minorHAnsi" w:hAnsiTheme="minorHAnsi" w:hint="default"/>
        <w:sz w:val="20"/>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3" w15:restartNumberingAfterBreak="0">
    <w:nsid w:val="15E05552"/>
    <w:multiLevelType w:val="hybridMultilevel"/>
    <w:tmpl w:val="6AC0B412"/>
    <w:lvl w:ilvl="0" w:tplc="FCEA30D2">
      <w:start w:val="1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B2665"/>
    <w:multiLevelType w:val="hybridMultilevel"/>
    <w:tmpl w:val="CFFA3FD2"/>
    <w:lvl w:ilvl="0" w:tplc="BE3CADDA">
      <w:start w:val="2"/>
      <w:numFmt w:val="bullet"/>
      <w:pStyle w:val="Unorderedlist"/>
      <w:lvlText w:val="•"/>
      <w:lvlJc w:val="left"/>
      <w:pPr>
        <w:ind w:left="1335" w:hanging="975"/>
      </w:pPr>
      <w:rPr>
        <w:rFonts w:ascii="Calibri" w:eastAsia="Calibri" w:hAnsi="Calibri" w:cs="Calibri" w:hint="default"/>
        <w:color w:val="231F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A91623F"/>
    <w:multiLevelType w:val="multilevel"/>
    <w:tmpl w:val="13ACEAFE"/>
    <w:lvl w:ilvl="0">
      <w:start w:val="2"/>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4B50F3"/>
    <w:multiLevelType w:val="hybridMultilevel"/>
    <w:tmpl w:val="765AFA0A"/>
    <w:lvl w:ilvl="0" w:tplc="859C416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37C43"/>
    <w:multiLevelType w:val="multilevel"/>
    <w:tmpl w:val="D9DE9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F272D7"/>
    <w:multiLevelType w:val="hybridMultilevel"/>
    <w:tmpl w:val="BFB2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6194F"/>
    <w:multiLevelType w:val="multilevel"/>
    <w:tmpl w:val="859A0568"/>
    <w:styleLink w:val="Unorderedliststyle"/>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alibri" w:hAnsi="Calibri" w:hint="default"/>
        <w:b w:val="0"/>
        <w:i w:val="0"/>
        <w:sz w:val="20"/>
      </w:rPr>
    </w:lvl>
    <w:lvl w:ilvl="2">
      <w:start w:val="1"/>
      <w:numFmt w:val="bullet"/>
      <w:lvlText w:val="−"/>
      <w:lvlJc w:val="left"/>
      <w:pPr>
        <w:ind w:left="2160" w:hanging="360"/>
      </w:pPr>
      <w:rPr>
        <w:rFonts w:ascii="Calibri" w:hAnsi="Calibri" w:hint="default"/>
        <w:b w:val="0"/>
        <w:i w:val="0"/>
        <w:sz w:val="20"/>
      </w:rPr>
    </w:lvl>
    <w:lvl w:ilvl="3">
      <w:start w:val="1"/>
      <w:numFmt w:val="bullet"/>
      <w:lvlText w:val="▪"/>
      <w:lvlJc w:val="left"/>
      <w:pPr>
        <w:ind w:left="2880" w:hanging="360"/>
      </w:pPr>
      <w:rPr>
        <w:rFonts w:ascii="Calibri" w:hAnsi="Calibri" w:hint="default"/>
        <w:b w:val="0"/>
        <w:i w:val="0"/>
        <w:color w:val="auto"/>
        <w:sz w:val="20"/>
      </w:rPr>
    </w:lvl>
    <w:lvl w:ilvl="4">
      <w:start w:val="1"/>
      <w:numFmt w:val="bullet"/>
      <w:lvlText w:val=""/>
      <w:lvlJc w:val="left"/>
      <w:pPr>
        <w:ind w:left="3600" w:hanging="360"/>
      </w:pPr>
      <w:rPr>
        <w:rFonts w:ascii="Symbol" w:hAnsi="Symbol" w:hint="default"/>
        <w:b w:val="0"/>
        <w:i w:val="0"/>
        <w:sz w:val="20"/>
      </w:rPr>
    </w:lvl>
    <w:lvl w:ilvl="5">
      <w:start w:val="1"/>
      <w:numFmt w:val="bullet"/>
      <w:lvlText w:val="o"/>
      <w:lvlJc w:val="left"/>
      <w:pPr>
        <w:ind w:left="4320" w:hanging="360"/>
      </w:pPr>
      <w:rPr>
        <w:rFonts w:ascii="Calibri" w:hAnsi="Calibri" w:hint="default"/>
        <w:b w:val="0"/>
        <w:i w:val="0"/>
        <w:sz w:val="22"/>
      </w:rPr>
    </w:lvl>
    <w:lvl w:ilvl="6">
      <w:start w:val="1"/>
      <w:numFmt w:val="bullet"/>
      <w:lvlText w:val="−"/>
      <w:lvlJc w:val="left"/>
      <w:pPr>
        <w:ind w:left="5040" w:hanging="360"/>
      </w:pPr>
      <w:rPr>
        <w:rFonts w:ascii="Calibri" w:hAnsi="Calibri" w:hint="default"/>
      </w:rPr>
    </w:lvl>
    <w:lvl w:ilvl="7">
      <w:start w:val="1"/>
      <w:numFmt w:val="bullet"/>
      <w:lvlText w:val="▪"/>
      <w:lvlJc w:val="left"/>
      <w:pPr>
        <w:ind w:left="5760" w:hanging="360"/>
      </w:pPr>
      <w:rPr>
        <w:rFonts w:ascii="Calibri" w:hAnsi="Calibri" w:hint="default"/>
        <w:color w:val="auto"/>
      </w:rPr>
    </w:lvl>
    <w:lvl w:ilvl="8">
      <w:start w:val="1"/>
      <w:numFmt w:val="bullet"/>
      <w:lvlText w:val=""/>
      <w:lvlJc w:val="left"/>
      <w:pPr>
        <w:ind w:left="6480" w:hanging="360"/>
      </w:pPr>
      <w:rPr>
        <w:rFonts w:ascii="Wingdings" w:hAnsi="Wingdings" w:hint="default"/>
      </w:rPr>
    </w:lvl>
  </w:abstractNum>
  <w:abstractNum w:abstractNumId="10" w15:restartNumberingAfterBreak="0">
    <w:nsid w:val="24307514"/>
    <w:multiLevelType w:val="hybridMultilevel"/>
    <w:tmpl w:val="B704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63798"/>
    <w:multiLevelType w:val="multilevel"/>
    <w:tmpl w:val="2544F7F4"/>
    <w:styleLink w:val="Simpleunorderedlist"/>
    <w:lvl w:ilvl="0">
      <w:start w:val="1"/>
      <w:numFmt w:val="bullet"/>
      <w:lvlText w:val="▪"/>
      <w:lvlJc w:val="left"/>
      <w:pPr>
        <w:ind w:left="360" w:hanging="360"/>
      </w:pPr>
      <w:rPr>
        <w:rFonts w:ascii="Calibri" w:hAnsi="Calibri" w:hint="default"/>
        <w:color w:val="auto"/>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Calibri" w:hAnsi="Calibri" w:hint="default"/>
        <w:color w:val="auto"/>
      </w:rPr>
    </w:lvl>
    <w:lvl w:ilvl="3">
      <w:start w:val="1"/>
      <w:numFmt w:val="bullet"/>
      <w:lvlText w:val="▪"/>
      <w:lvlJc w:val="left"/>
      <w:pPr>
        <w:ind w:left="1440" w:hanging="360"/>
      </w:pPr>
      <w:rPr>
        <w:rFonts w:ascii="Calibri" w:hAnsi="Calibri" w:hint="default"/>
        <w:color w:val="auto"/>
      </w:rPr>
    </w:lvl>
    <w:lvl w:ilvl="4">
      <w:start w:val="1"/>
      <w:numFmt w:val="bullet"/>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2" w15:restartNumberingAfterBreak="0">
    <w:nsid w:val="2BBF0C21"/>
    <w:multiLevelType w:val="hybridMultilevel"/>
    <w:tmpl w:val="1134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656F2"/>
    <w:multiLevelType w:val="multilevel"/>
    <w:tmpl w:val="316EBCA2"/>
    <w:numStyleLink w:val="UnorderedListESET"/>
  </w:abstractNum>
  <w:abstractNum w:abstractNumId="14" w15:restartNumberingAfterBreak="0">
    <w:nsid w:val="3C7E5E0D"/>
    <w:multiLevelType w:val="hybridMultilevel"/>
    <w:tmpl w:val="C0B80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6935D6"/>
    <w:multiLevelType w:val="hybridMultilevel"/>
    <w:tmpl w:val="AB241C3A"/>
    <w:lvl w:ilvl="0" w:tplc="859C416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B46BCE"/>
    <w:multiLevelType w:val="multilevel"/>
    <w:tmpl w:val="16040D62"/>
    <w:lvl w:ilvl="0">
      <w:start w:val="1"/>
      <w:numFmt w:val="decimal"/>
      <w:pStyle w:val="ListParagraph"/>
      <w:lvlText w:val="%1."/>
      <w:lvlJc w:val="left"/>
      <w:pPr>
        <w:ind w:left="643" w:hanging="360"/>
      </w:pPr>
      <w:rPr>
        <w:rFonts w:hint="default"/>
        <w:b w:val="0"/>
        <w:color w:val="00252A" w:themeColor="accent1" w:themeShade="80"/>
        <w:sz w:val="36"/>
        <w:szCs w:val="36"/>
      </w:rPr>
    </w:lvl>
    <w:lvl w:ilvl="1">
      <w:start w:val="1"/>
      <w:numFmt w:val="decimal"/>
      <w:pStyle w:val="ListH2"/>
      <w:isLgl/>
      <w:lvlText w:val="%1.%2"/>
      <w:lvlJc w:val="left"/>
      <w:pPr>
        <w:ind w:left="1588" w:hanging="1305"/>
      </w:pPr>
      <w:rPr>
        <w:rFonts w:hint="default"/>
        <w:color w:val="231F20"/>
      </w:rPr>
    </w:lvl>
    <w:lvl w:ilvl="2">
      <w:start w:val="1"/>
      <w:numFmt w:val="decimal"/>
      <w:pStyle w:val="ListH3"/>
      <w:isLgl/>
      <w:lvlText w:val="%1.%2.%3"/>
      <w:lvlJc w:val="left"/>
      <w:pPr>
        <w:ind w:left="1588" w:hanging="1305"/>
      </w:pPr>
      <w:rPr>
        <w:rFonts w:hint="default"/>
        <w:color w:val="231F20"/>
      </w:rPr>
    </w:lvl>
    <w:lvl w:ilvl="3">
      <w:start w:val="1"/>
      <w:numFmt w:val="decimal"/>
      <w:isLgl/>
      <w:lvlText w:val="%1.%2.%3.%4"/>
      <w:lvlJc w:val="left"/>
      <w:pPr>
        <w:ind w:left="1588" w:hanging="1305"/>
      </w:pPr>
      <w:rPr>
        <w:rFonts w:hint="default"/>
        <w:color w:val="231F20"/>
      </w:rPr>
    </w:lvl>
    <w:lvl w:ilvl="4">
      <w:start w:val="1"/>
      <w:numFmt w:val="decimal"/>
      <w:isLgl/>
      <w:lvlText w:val="%1.%2.%3.%4.%5"/>
      <w:lvlJc w:val="left"/>
      <w:pPr>
        <w:ind w:left="1588" w:hanging="1305"/>
      </w:pPr>
      <w:rPr>
        <w:rFonts w:hint="default"/>
        <w:color w:val="231F20"/>
      </w:rPr>
    </w:lvl>
    <w:lvl w:ilvl="5">
      <w:start w:val="1"/>
      <w:numFmt w:val="decimal"/>
      <w:isLgl/>
      <w:lvlText w:val="%1.%2.%3.%4.%5.%6"/>
      <w:lvlJc w:val="left"/>
      <w:pPr>
        <w:ind w:left="1588" w:hanging="1305"/>
      </w:pPr>
      <w:rPr>
        <w:rFonts w:hint="default"/>
        <w:color w:val="231F20"/>
      </w:rPr>
    </w:lvl>
    <w:lvl w:ilvl="6">
      <w:start w:val="1"/>
      <w:numFmt w:val="decimal"/>
      <w:isLgl/>
      <w:lvlText w:val="%1.%2.%3.%4.%5.%6.%7"/>
      <w:lvlJc w:val="left"/>
      <w:pPr>
        <w:ind w:left="1588" w:hanging="1305"/>
      </w:pPr>
      <w:rPr>
        <w:rFonts w:hint="default"/>
        <w:color w:val="231F20"/>
      </w:rPr>
    </w:lvl>
    <w:lvl w:ilvl="7">
      <w:start w:val="1"/>
      <w:numFmt w:val="decimal"/>
      <w:isLgl/>
      <w:lvlText w:val="%1.%2.%3.%4.%5.%6.%7.%8"/>
      <w:lvlJc w:val="left"/>
      <w:pPr>
        <w:ind w:left="1723" w:hanging="1440"/>
      </w:pPr>
      <w:rPr>
        <w:rFonts w:hint="default"/>
        <w:color w:val="231F20"/>
      </w:rPr>
    </w:lvl>
    <w:lvl w:ilvl="8">
      <w:start w:val="1"/>
      <w:numFmt w:val="decimal"/>
      <w:isLgl/>
      <w:lvlText w:val="%1.%2.%3.%4.%5.%6.%7.%8.%9"/>
      <w:lvlJc w:val="left"/>
      <w:pPr>
        <w:ind w:left="1723" w:hanging="1440"/>
      </w:pPr>
      <w:rPr>
        <w:rFonts w:hint="default"/>
        <w:color w:val="231F20"/>
      </w:rPr>
    </w:lvl>
  </w:abstractNum>
  <w:abstractNum w:abstractNumId="17" w15:restartNumberingAfterBreak="0">
    <w:nsid w:val="4BA7023E"/>
    <w:multiLevelType w:val="multilevel"/>
    <w:tmpl w:val="F1667104"/>
    <w:lvl w:ilvl="0">
      <w:start w:val="1"/>
      <w:numFmt w:val="bullet"/>
      <w:lvlText w:val="▪"/>
      <w:lvlJc w:val="left"/>
      <w:pPr>
        <w:ind w:left="284" w:hanging="284"/>
      </w:pPr>
      <w:rPr>
        <w:rFonts w:ascii="Calibri" w:hAnsi="Calibri" w:hint="default"/>
        <w:color w:val="auto"/>
        <w:sz w:val="20"/>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18" w15:restartNumberingAfterBreak="0">
    <w:nsid w:val="4D657309"/>
    <w:multiLevelType w:val="hybridMultilevel"/>
    <w:tmpl w:val="305820E0"/>
    <w:lvl w:ilvl="0" w:tplc="9452A972">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6E7755"/>
    <w:multiLevelType w:val="hybridMultilevel"/>
    <w:tmpl w:val="AA7AB8B6"/>
    <w:lvl w:ilvl="0" w:tplc="859C416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D141F6"/>
    <w:multiLevelType w:val="hybridMultilevel"/>
    <w:tmpl w:val="BF1E950C"/>
    <w:lvl w:ilvl="0" w:tplc="48B48174">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FA552FF"/>
    <w:multiLevelType w:val="multilevel"/>
    <w:tmpl w:val="6EA42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791329"/>
    <w:multiLevelType w:val="multilevel"/>
    <w:tmpl w:val="316EBCA2"/>
    <w:styleLink w:val="UnorderedListESET"/>
    <w:lvl w:ilvl="0">
      <w:start w:val="2"/>
      <w:numFmt w:val="bullet"/>
      <w:pStyle w:val="UnList1"/>
      <w:lvlText w:val="•"/>
      <w:lvlJc w:val="left"/>
      <w:pPr>
        <w:ind w:left="284" w:hanging="284"/>
      </w:pPr>
      <w:rPr>
        <w:rFonts w:ascii="Calibri" w:hAnsi="Calibri" w:hint="default"/>
        <w:color w:val="231F20"/>
      </w:rPr>
    </w:lvl>
    <w:lvl w:ilvl="1">
      <w:start w:val="1"/>
      <w:numFmt w:val="bullet"/>
      <w:pStyle w:val="UnList2"/>
      <w:lvlText w:val="o"/>
      <w:lvlJc w:val="left"/>
      <w:pPr>
        <w:ind w:left="567" w:hanging="283"/>
      </w:pPr>
      <w:rPr>
        <w:rFonts w:ascii="Courier New" w:hAnsi="Courier New" w:hint="default"/>
        <w:color w:val="000000" w:themeColor="text1"/>
        <w:sz w:val="14"/>
      </w:rPr>
    </w:lvl>
    <w:lvl w:ilvl="2">
      <w:start w:val="1"/>
      <w:numFmt w:val="bullet"/>
      <w:lvlRestart w:val="0"/>
      <w:pStyle w:val="UnList3"/>
      <w:lvlText w:val="−"/>
      <w:lvlJc w:val="left"/>
      <w:pPr>
        <w:ind w:left="851" w:hanging="284"/>
      </w:pPr>
      <w:rPr>
        <w:rFonts w:ascii="Calibri" w:hAnsi="Calibri" w:hint="default"/>
        <w:color w:val="000000" w:themeColor="text1"/>
      </w:rPr>
    </w:lvl>
    <w:lvl w:ilvl="3">
      <w:start w:val="1"/>
      <w:numFmt w:val="bullet"/>
      <w:lvlText w:val="•"/>
      <w:lvlJc w:val="left"/>
      <w:pPr>
        <w:ind w:left="1134" w:hanging="283"/>
      </w:pPr>
      <w:rPr>
        <w:rFonts w:ascii="Calibri" w:hAnsi="Calibri" w:hint="default"/>
        <w:color w:val="231F20"/>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23" w15:restartNumberingAfterBreak="0">
    <w:nsid w:val="759A6BE6"/>
    <w:multiLevelType w:val="multilevel"/>
    <w:tmpl w:val="55B8CA40"/>
    <w:styleLink w:val="Styl1"/>
    <w:lvl w:ilvl="0">
      <w:start w:val="1"/>
      <w:numFmt w:val="decimal"/>
      <w:lvlText w:val="%1."/>
      <w:lvlJc w:val="left"/>
      <w:pPr>
        <w:ind w:left="397" w:hanging="397"/>
      </w:pPr>
      <w:rPr>
        <w:rFonts w:hint="default"/>
        <w:color w:val="auto"/>
        <w:sz w:val="26"/>
        <w:szCs w:val="26"/>
      </w:rPr>
    </w:lvl>
    <w:lvl w:ilvl="1">
      <w:start w:val="1"/>
      <w:numFmt w:val="decimal"/>
      <w:isLgl/>
      <w:lvlText w:val="%1.%2"/>
      <w:lvlJc w:val="left"/>
      <w:pPr>
        <w:ind w:left="794" w:hanging="397"/>
      </w:pPr>
      <w:rPr>
        <w:rFonts w:hint="default"/>
        <w:color w:val="231F20"/>
      </w:rPr>
    </w:lvl>
    <w:lvl w:ilvl="2">
      <w:start w:val="1"/>
      <w:numFmt w:val="decimal"/>
      <w:isLgl/>
      <w:lvlText w:val="%1.%2.%3"/>
      <w:lvlJc w:val="left"/>
      <w:pPr>
        <w:ind w:left="1191" w:hanging="397"/>
      </w:pPr>
      <w:rPr>
        <w:rFonts w:hint="default"/>
        <w:color w:val="231F20"/>
      </w:rPr>
    </w:lvl>
    <w:lvl w:ilvl="3">
      <w:start w:val="1"/>
      <w:numFmt w:val="decimal"/>
      <w:isLgl/>
      <w:lvlText w:val="%1.%2.%3.%4"/>
      <w:lvlJc w:val="left"/>
      <w:pPr>
        <w:ind w:left="1588" w:hanging="397"/>
      </w:pPr>
      <w:rPr>
        <w:rFonts w:hint="default"/>
        <w:color w:val="231F20"/>
      </w:rPr>
    </w:lvl>
    <w:lvl w:ilvl="4">
      <w:start w:val="1"/>
      <w:numFmt w:val="decimal"/>
      <w:isLgl/>
      <w:lvlText w:val="%1.%2.%3.%4.%5"/>
      <w:lvlJc w:val="left"/>
      <w:pPr>
        <w:ind w:left="1985" w:hanging="397"/>
      </w:pPr>
      <w:rPr>
        <w:rFonts w:hint="default"/>
        <w:color w:val="231F20"/>
      </w:rPr>
    </w:lvl>
    <w:lvl w:ilvl="5">
      <w:start w:val="1"/>
      <w:numFmt w:val="decimal"/>
      <w:isLgl/>
      <w:lvlText w:val="%1.%2.%3.%4.%5.%6"/>
      <w:lvlJc w:val="left"/>
      <w:pPr>
        <w:ind w:left="2382" w:hanging="397"/>
      </w:pPr>
      <w:rPr>
        <w:rFonts w:hint="default"/>
        <w:color w:val="231F20"/>
      </w:rPr>
    </w:lvl>
    <w:lvl w:ilvl="6">
      <w:start w:val="1"/>
      <w:numFmt w:val="decimal"/>
      <w:isLgl/>
      <w:lvlText w:val="%1.%2.%3.%4.%5.%6.%7"/>
      <w:lvlJc w:val="left"/>
      <w:pPr>
        <w:ind w:left="2779" w:hanging="397"/>
      </w:pPr>
      <w:rPr>
        <w:rFonts w:hint="default"/>
        <w:color w:val="231F20"/>
      </w:rPr>
    </w:lvl>
    <w:lvl w:ilvl="7">
      <w:start w:val="1"/>
      <w:numFmt w:val="decimal"/>
      <w:isLgl/>
      <w:lvlText w:val="%1.%2.%3.%4.%5.%6.%7.%8"/>
      <w:lvlJc w:val="left"/>
      <w:pPr>
        <w:ind w:left="3176" w:hanging="397"/>
      </w:pPr>
      <w:rPr>
        <w:rFonts w:hint="default"/>
        <w:color w:val="231F20"/>
      </w:rPr>
    </w:lvl>
    <w:lvl w:ilvl="8">
      <w:start w:val="1"/>
      <w:numFmt w:val="decimal"/>
      <w:isLgl/>
      <w:lvlText w:val="%1.%2.%3.%4.%5.%6.%7.%8.%9"/>
      <w:lvlJc w:val="left"/>
      <w:pPr>
        <w:ind w:left="3573" w:hanging="397"/>
      </w:pPr>
      <w:rPr>
        <w:rFonts w:hint="default"/>
        <w:color w:val="231F20"/>
      </w:rPr>
    </w:lvl>
  </w:abstractNum>
  <w:abstractNum w:abstractNumId="24" w15:restartNumberingAfterBreak="0">
    <w:nsid w:val="7E7407A9"/>
    <w:multiLevelType w:val="multilevel"/>
    <w:tmpl w:val="196227CA"/>
    <w:lvl w:ilvl="0">
      <w:start w:val="1"/>
      <w:numFmt w:val="decimal"/>
      <w:pStyle w:val="Simplenumberedlist"/>
      <w:lvlText w:val="%1"/>
      <w:lvlJc w:val="left"/>
      <w:pPr>
        <w:tabs>
          <w:tab w:val="num" w:pos="1531"/>
        </w:tabs>
        <w:ind w:left="1531" w:hanging="397"/>
      </w:pPr>
      <w:rPr>
        <w:rFonts w:asciiTheme="minorHAnsi" w:hAnsiTheme="minorHAnsi" w:hint="default"/>
        <w:sz w:val="20"/>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num w:numId="1">
    <w:abstractNumId w:val="16"/>
  </w:num>
  <w:num w:numId="2">
    <w:abstractNumId w:val="4"/>
  </w:num>
  <w:num w:numId="3">
    <w:abstractNumId w:val="13"/>
  </w:num>
  <w:num w:numId="4">
    <w:abstractNumId w:val="22"/>
  </w:num>
  <w:num w:numId="5">
    <w:abstractNumId w:val="2"/>
  </w:num>
  <w:num w:numId="6">
    <w:abstractNumId w:val="11"/>
  </w:num>
  <w:num w:numId="7">
    <w:abstractNumId w:val="23"/>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1"/>
  </w:num>
  <w:num w:numId="11">
    <w:abstractNumId w:val="1"/>
  </w:num>
  <w:num w:numId="12">
    <w:abstractNumId w:val="7"/>
  </w:num>
  <w:num w:numId="13">
    <w:abstractNumId w:val="0"/>
  </w:num>
  <w:num w:numId="14">
    <w:abstractNumId w:val="20"/>
  </w:num>
  <w:num w:numId="15">
    <w:abstractNumId w:val="12"/>
  </w:num>
  <w:num w:numId="16">
    <w:abstractNumId w:val="17"/>
  </w:num>
  <w:num w:numId="17">
    <w:abstractNumId w:val="5"/>
  </w:num>
  <w:num w:numId="18">
    <w:abstractNumId w:val="3"/>
  </w:num>
  <w:num w:numId="19">
    <w:abstractNumId w:val="15"/>
  </w:num>
  <w:num w:numId="20">
    <w:abstractNumId w:val="6"/>
  </w:num>
  <w:num w:numId="21">
    <w:abstractNumId w:val="10"/>
  </w:num>
  <w:num w:numId="22">
    <w:abstractNumId w:val="8"/>
  </w:num>
  <w:num w:numId="23">
    <w:abstractNumId w:val="14"/>
  </w:num>
  <w:num w:numId="24">
    <w:abstractNumId w:val="19"/>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3"/>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xMDI3tTQyNDexNDdQ0lEKTi0uzszPAykwrAUA1/3YMSwAAAA="/>
  </w:docVars>
  <w:rsids>
    <w:rsidRoot w:val="00832FC9"/>
    <w:rsid w:val="00000294"/>
    <w:rsid w:val="00001347"/>
    <w:rsid w:val="00001732"/>
    <w:rsid w:val="00002D87"/>
    <w:rsid w:val="0000311B"/>
    <w:rsid w:val="000047D0"/>
    <w:rsid w:val="00010C15"/>
    <w:rsid w:val="00011128"/>
    <w:rsid w:val="00012D1A"/>
    <w:rsid w:val="000251CA"/>
    <w:rsid w:val="000252BC"/>
    <w:rsid w:val="00025CC0"/>
    <w:rsid w:val="00027589"/>
    <w:rsid w:val="00030C8E"/>
    <w:rsid w:val="00030CBC"/>
    <w:rsid w:val="00031BE8"/>
    <w:rsid w:val="00036B77"/>
    <w:rsid w:val="00037A69"/>
    <w:rsid w:val="00037CCA"/>
    <w:rsid w:val="000419EA"/>
    <w:rsid w:val="00047268"/>
    <w:rsid w:val="00047884"/>
    <w:rsid w:val="00047A11"/>
    <w:rsid w:val="00053F10"/>
    <w:rsid w:val="000546C0"/>
    <w:rsid w:val="000552DE"/>
    <w:rsid w:val="000622D1"/>
    <w:rsid w:val="00063C14"/>
    <w:rsid w:val="00066820"/>
    <w:rsid w:val="0007285A"/>
    <w:rsid w:val="00073592"/>
    <w:rsid w:val="00074566"/>
    <w:rsid w:val="00084142"/>
    <w:rsid w:val="00084966"/>
    <w:rsid w:val="00086D39"/>
    <w:rsid w:val="00090A44"/>
    <w:rsid w:val="00090D9B"/>
    <w:rsid w:val="000935D7"/>
    <w:rsid w:val="000939DB"/>
    <w:rsid w:val="0009490E"/>
    <w:rsid w:val="0009519F"/>
    <w:rsid w:val="00097DF2"/>
    <w:rsid w:val="000A17DE"/>
    <w:rsid w:val="000A1A61"/>
    <w:rsid w:val="000A2679"/>
    <w:rsid w:val="000A5A6F"/>
    <w:rsid w:val="000B02A0"/>
    <w:rsid w:val="000B0715"/>
    <w:rsid w:val="000B114D"/>
    <w:rsid w:val="000B6C2A"/>
    <w:rsid w:val="000B795F"/>
    <w:rsid w:val="000C1814"/>
    <w:rsid w:val="000C1F1B"/>
    <w:rsid w:val="000C71DD"/>
    <w:rsid w:val="000D15D8"/>
    <w:rsid w:val="000D21D4"/>
    <w:rsid w:val="000D323F"/>
    <w:rsid w:val="000D3D22"/>
    <w:rsid w:val="000D4C50"/>
    <w:rsid w:val="000D5A01"/>
    <w:rsid w:val="000D6250"/>
    <w:rsid w:val="000D6EF2"/>
    <w:rsid w:val="000E181F"/>
    <w:rsid w:val="000E18AF"/>
    <w:rsid w:val="000E29E5"/>
    <w:rsid w:val="000E3DA8"/>
    <w:rsid w:val="000E6430"/>
    <w:rsid w:val="000E73E5"/>
    <w:rsid w:val="000F183F"/>
    <w:rsid w:val="000F3593"/>
    <w:rsid w:val="000F399B"/>
    <w:rsid w:val="000F5406"/>
    <w:rsid w:val="000F653C"/>
    <w:rsid w:val="001015B9"/>
    <w:rsid w:val="001025D9"/>
    <w:rsid w:val="00102D86"/>
    <w:rsid w:val="00102F08"/>
    <w:rsid w:val="001057FF"/>
    <w:rsid w:val="0010729E"/>
    <w:rsid w:val="00110A4C"/>
    <w:rsid w:val="00110F45"/>
    <w:rsid w:val="001121F6"/>
    <w:rsid w:val="001124EB"/>
    <w:rsid w:val="00120749"/>
    <w:rsid w:val="0012136E"/>
    <w:rsid w:val="001224B2"/>
    <w:rsid w:val="001243DA"/>
    <w:rsid w:val="00126F7C"/>
    <w:rsid w:val="00133529"/>
    <w:rsid w:val="00133B97"/>
    <w:rsid w:val="00135514"/>
    <w:rsid w:val="0013592C"/>
    <w:rsid w:val="001362CD"/>
    <w:rsid w:val="001408A6"/>
    <w:rsid w:val="00143B5E"/>
    <w:rsid w:val="00144D90"/>
    <w:rsid w:val="00145230"/>
    <w:rsid w:val="00147957"/>
    <w:rsid w:val="001502DE"/>
    <w:rsid w:val="001564A3"/>
    <w:rsid w:val="0016085A"/>
    <w:rsid w:val="00163FDE"/>
    <w:rsid w:val="001652FD"/>
    <w:rsid w:val="0016561B"/>
    <w:rsid w:val="0017077D"/>
    <w:rsid w:val="00173643"/>
    <w:rsid w:val="00174093"/>
    <w:rsid w:val="001820E1"/>
    <w:rsid w:val="00184B35"/>
    <w:rsid w:val="00191673"/>
    <w:rsid w:val="001919E9"/>
    <w:rsid w:val="00192B73"/>
    <w:rsid w:val="00194310"/>
    <w:rsid w:val="001971D4"/>
    <w:rsid w:val="001A049D"/>
    <w:rsid w:val="001A1505"/>
    <w:rsid w:val="001A4E1E"/>
    <w:rsid w:val="001B040B"/>
    <w:rsid w:val="001B1198"/>
    <w:rsid w:val="001B1DF4"/>
    <w:rsid w:val="001B7266"/>
    <w:rsid w:val="001C0E82"/>
    <w:rsid w:val="001C298A"/>
    <w:rsid w:val="001C37BF"/>
    <w:rsid w:val="001C3C83"/>
    <w:rsid w:val="001C43E6"/>
    <w:rsid w:val="001C573C"/>
    <w:rsid w:val="001C63F9"/>
    <w:rsid w:val="001C7D8D"/>
    <w:rsid w:val="001C7F6A"/>
    <w:rsid w:val="001D0A9F"/>
    <w:rsid w:val="001D19EC"/>
    <w:rsid w:val="001D2BA7"/>
    <w:rsid w:val="001D4080"/>
    <w:rsid w:val="001D5DAB"/>
    <w:rsid w:val="001D6200"/>
    <w:rsid w:val="001D756C"/>
    <w:rsid w:val="001E0722"/>
    <w:rsid w:val="001E25DB"/>
    <w:rsid w:val="001E2600"/>
    <w:rsid w:val="001E3D66"/>
    <w:rsid w:val="001E4C4C"/>
    <w:rsid w:val="001E4F4A"/>
    <w:rsid w:val="001E5B60"/>
    <w:rsid w:val="001F0A21"/>
    <w:rsid w:val="001F4B19"/>
    <w:rsid w:val="001F5929"/>
    <w:rsid w:val="001F5BC8"/>
    <w:rsid w:val="001F785A"/>
    <w:rsid w:val="001F7CAB"/>
    <w:rsid w:val="002039F1"/>
    <w:rsid w:val="00203E16"/>
    <w:rsid w:val="00206953"/>
    <w:rsid w:val="002118FA"/>
    <w:rsid w:val="00212229"/>
    <w:rsid w:val="00212BD0"/>
    <w:rsid w:val="00213818"/>
    <w:rsid w:val="00217A9E"/>
    <w:rsid w:val="0022522B"/>
    <w:rsid w:val="00225395"/>
    <w:rsid w:val="00230737"/>
    <w:rsid w:val="002311DC"/>
    <w:rsid w:val="00231C40"/>
    <w:rsid w:val="00233444"/>
    <w:rsid w:val="002343B6"/>
    <w:rsid w:val="002343B7"/>
    <w:rsid w:val="002365DB"/>
    <w:rsid w:val="00237496"/>
    <w:rsid w:val="002448FA"/>
    <w:rsid w:val="00245E10"/>
    <w:rsid w:val="00247061"/>
    <w:rsid w:val="00250DD9"/>
    <w:rsid w:val="002512DA"/>
    <w:rsid w:val="00256FAF"/>
    <w:rsid w:val="00257034"/>
    <w:rsid w:val="00257AC6"/>
    <w:rsid w:val="00257D58"/>
    <w:rsid w:val="00260945"/>
    <w:rsid w:val="0026137E"/>
    <w:rsid w:val="00261695"/>
    <w:rsid w:val="002635C5"/>
    <w:rsid w:val="00264D50"/>
    <w:rsid w:val="00264E70"/>
    <w:rsid w:val="00264EE7"/>
    <w:rsid w:val="00264F39"/>
    <w:rsid w:val="00271F54"/>
    <w:rsid w:val="00275564"/>
    <w:rsid w:val="00276915"/>
    <w:rsid w:val="00283DCE"/>
    <w:rsid w:val="00283E62"/>
    <w:rsid w:val="0028423A"/>
    <w:rsid w:val="0028486B"/>
    <w:rsid w:val="002852F9"/>
    <w:rsid w:val="0028602C"/>
    <w:rsid w:val="00292310"/>
    <w:rsid w:val="002951BE"/>
    <w:rsid w:val="002971EE"/>
    <w:rsid w:val="00297E2F"/>
    <w:rsid w:val="002A207C"/>
    <w:rsid w:val="002A5EC7"/>
    <w:rsid w:val="002A6CD0"/>
    <w:rsid w:val="002A70A7"/>
    <w:rsid w:val="002A7D0C"/>
    <w:rsid w:val="002B0A7D"/>
    <w:rsid w:val="002B0FC4"/>
    <w:rsid w:val="002B6E75"/>
    <w:rsid w:val="002C010A"/>
    <w:rsid w:val="002C02E7"/>
    <w:rsid w:val="002C2371"/>
    <w:rsid w:val="002C2521"/>
    <w:rsid w:val="002C5BBA"/>
    <w:rsid w:val="002D0AFA"/>
    <w:rsid w:val="002D25AF"/>
    <w:rsid w:val="002D4E99"/>
    <w:rsid w:val="002D51AB"/>
    <w:rsid w:val="002D72CA"/>
    <w:rsid w:val="002E2BB9"/>
    <w:rsid w:val="002E45E9"/>
    <w:rsid w:val="002E6166"/>
    <w:rsid w:val="002F004A"/>
    <w:rsid w:val="002F3A77"/>
    <w:rsid w:val="002F3D2C"/>
    <w:rsid w:val="002F3F73"/>
    <w:rsid w:val="002F60F8"/>
    <w:rsid w:val="003004FC"/>
    <w:rsid w:val="00301464"/>
    <w:rsid w:val="00301C06"/>
    <w:rsid w:val="003126C8"/>
    <w:rsid w:val="00314760"/>
    <w:rsid w:val="00320546"/>
    <w:rsid w:val="00320C05"/>
    <w:rsid w:val="00326E89"/>
    <w:rsid w:val="00326FF0"/>
    <w:rsid w:val="00330304"/>
    <w:rsid w:val="00330B74"/>
    <w:rsid w:val="00331105"/>
    <w:rsid w:val="00334984"/>
    <w:rsid w:val="0034329F"/>
    <w:rsid w:val="00353FA9"/>
    <w:rsid w:val="00355F5A"/>
    <w:rsid w:val="003614A5"/>
    <w:rsid w:val="00362EFF"/>
    <w:rsid w:val="003641F4"/>
    <w:rsid w:val="00364D31"/>
    <w:rsid w:val="00364F48"/>
    <w:rsid w:val="0036585B"/>
    <w:rsid w:val="0036609E"/>
    <w:rsid w:val="00367577"/>
    <w:rsid w:val="003732AD"/>
    <w:rsid w:val="003736FB"/>
    <w:rsid w:val="003772CA"/>
    <w:rsid w:val="00380AE1"/>
    <w:rsid w:val="00380B0E"/>
    <w:rsid w:val="00380E6C"/>
    <w:rsid w:val="00381952"/>
    <w:rsid w:val="00391CBE"/>
    <w:rsid w:val="00394C5B"/>
    <w:rsid w:val="003961DE"/>
    <w:rsid w:val="00396AD3"/>
    <w:rsid w:val="00396AF0"/>
    <w:rsid w:val="00397371"/>
    <w:rsid w:val="003A2559"/>
    <w:rsid w:val="003A5AF6"/>
    <w:rsid w:val="003B374D"/>
    <w:rsid w:val="003B68A4"/>
    <w:rsid w:val="003B775B"/>
    <w:rsid w:val="003C1C39"/>
    <w:rsid w:val="003C7257"/>
    <w:rsid w:val="003D138D"/>
    <w:rsid w:val="003D18F0"/>
    <w:rsid w:val="003D2BFB"/>
    <w:rsid w:val="003D2FF4"/>
    <w:rsid w:val="003D33B1"/>
    <w:rsid w:val="003D3C84"/>
    <w:rsid w:val="003D529C"/>
    <w:rsid w:val="003D75E6"/>
    <w:rsid w:val="003D7713"/>
    <w:rsid w:val="003E1154"/>
    <w:rsid w:val="003E1355"/>
    <w:rsid w:val="003E15A0"/>
    <w:rsid w:val="003E425F"/>
    <w:rsid w:val="003E4DCE"/>
    <w:rsid w:val="003E50C4"/>
    <w:rsid w:val="003E64AD"/>
    <w:rsid w:val="003F2F69"/>
    <w:rsid w:val="003F7333"/>
    <w:rsid w:val="00405DF2"/>
    <w:rsid w:val="00407F66"/>
    <w:rsid w:val="00410B0E"/>
    <w:rsid w:val="004123B2"/>
    <w:rsid w:val="00412D1D"/>
    <w:rsid w:val="00413810"/>
    <w:rsid w:val="004149C9"/>
    <w:rsid w:val="004205FD"/>
    <w:rsid w:val="004229C0"/>
    <w:rsid w:val="00423411"/>
    <w:rsid w:val="00423647"/>
    <w:rsid w:val="00426CE0"/>
    <w:rsid w:val="00431F74"/>
    <w:rsid w:val="00432D96"/>
    <w:rsid w:val="00432DD0"/>
    <w:rsid w:val="00433DD8"/>
    <w:rsid w:val="00434925"/>
    <w:rsid w:val="00441CCD"/>
    <w:rsid w:val="00441E60"/>
    <w:rsid w:val="00442106"/>
    <w:rsid w:val="00443740"/>
    <w:rsid w:val="0044427D"/>
    <w:rsid w:val="00455972"/>
    <w:rsid w:val="00457686"/>
    <w:rsid w:val="00462D0F"/>
    <w:rsid w:val="00467AC1"/>
    <w:rsid w:val="0047244A"/>
    <w:rsid w:val="00474246"/>
    <w:rsid w:val="00476537"/>
    <w:rsid w:val="00476F53"/>
    <w:rsid w:val="00477390"/>
    <w:rsid w:val="004829CF"/>
    <w:rsid w:val="00483BD3"/>
    <w:rsid w:val="00487804"/>
    <w:rsid w:val="004943C4"/>
    <w:rsid w:val="00494B78"/>
    <w:rsid w:val="00497E38"/>
    <w:rsid w:val="004A181D"/>
    <w:rsid w:val="004A2B33"/>
    <w:rsid w:val="004A2C8B"/>
    <w:rsid w:val="004A3285"/>
    <w:rsid w:val="004A4BCF"/>
    <w:rsid w:val="004A4C73"/>
    <w:rsid w:val="004A693C"/>
    <w:rsid w:val="004A6CF3"/>
    <w:rsid w:val="004B039D"/>
    <w:rsid w:val="004B3D91"/>
    <w:rsid w:val="004B7135"/>
    <w:rsid w:val="004B73C1"/>
    <w:rsid w:val="004C067E"/>
    <w:rsid w:val="004C6608"/>
    <w:rsid w:val="004C773D"/>
    <w:rsid w:val="004D1572"/>
    <w:rsid w:val="004D36E8"/>
    <w:rsid w:val="004D4E13"/>
    <w:rsid w:val="004E20F5"/>
    <w:rsid w:val="004E243E"/>
    <w:rsid w:val="004E4747"/>
    <w:rsid w:val="004E4914"/>
    <w:rsid w:val="004F270D"/>
    <w:rsid w:val="004F3984"/>
    <w:rsid w:val="004F449B"/>
    <w:rsid w:val="004F5B88"/>
    <w:rsid w:val="004F7A1E"/>
    <w:rsid w:val="005027E6"/>
    <w:rsid w:val="00506C55"/>
    <w:rsid w:val="00507009"/>
    <w:rsid w:val="00510471"/>
    <w:rsid w:val="00511B20"/>
    <w:rsid w:val="00512952"/>
    <w:rsid w:val="005148F2"/>
    <w:rsid w:val="00516461"/>
    <w:rsid w:val="00526057"/>
    <w:rsid w:val="00530040"/>
    <w:rsid w:val="00530658"/>
    <w:rsid w:val="0053522F"/>
    <w:rsid w:val="005360C6"/>
    <w:rsid w:val="005364D2"/>
    <w:rsid w:val="005445DD"/>
    <w:rsid w:val="0054469A"/>
    <w:rsid w:val="005455BF"/>
    <w:rsid w:val="00547E06"/>
    <w:rsid w:val="005510D8"/>
    <w:rsid w:val="00554314"/>
    <w:rsid w:val="00557A61"/>
    <w:rsid w:val="0056069F"/>
    <w:rsid w:val="005625AA"/>
    <w:rsid w:val="00562E45"/>
    <w:rsid w:val="00563C91"/>
    <w:rsid w:val="00565023"/>
    <w:rsid w:val="00565540"/>
    <w:rsid w:val="00565A7B"/>
    <w:rsid w:val="00571147"/>
    <w:rsid w:val="005720FB"/>
    <w:rsid w:val="00573863"/>
    <w:rsid w:val="00576896"/>
    <w:rsid w:val="0058324B"/>
    <w:rsid w:val="005835A4"/>
    <w:rsid w:val="0058378A"/>
    <w:rsid w:val="00583C4C"/>
    <w:rsid w:val="005869F3"/>
    <w:rsid w:val="00591D0B"/>
    <w:rsid w:val="0059365A"/>
    <w:rsid w:val="00597729"/>
    <w:rsid w:val="005A45FC"/>
    <w:rsid w:val="005A4E8B"/>
    <w:rsid w:val="005A5E25"/>
    <w:rsid w:val="005A65F5"/>
    <w:rsid w:val="005A7267"/>
    <w:rsid w:val="005B0F71"/>
    <w:rsid w:val="005B4215"/>
    <w:rsid w:val="005C0C43"/>
    <w:rsid w:val="005C1E0B"/>
    <w:rsid w:val="005C1F0E"/>
    <w:rsid w:val="005C36A3"/>
    <w:rsid w:val="005C509C"/>
    <w:rsid w:val="005C5103"/>
    <w:rsid w:val="005C674C"/>
    <w:rsid w:val="005D1305"/>
    <w:rsid w:val="005D2F6C"/>
    <w:rsid w:val="005D3AAE"/>
    <w:rsid w:val="005D5FC3"/>
    <w:rsid w:val="005D6A42"/>
    <w:rsid w:val="005D6B55"/>
    <w:rsid w:val="005E0115"/>
    <w:rsid w:val="005E1421"/>
    <w:rsid w:val="005E2496"/>
    <w:rsid w:val="005E34D8"/>
    <w:rsid w:val="005E4BE4"/>
    <w:rsid w:val="005E4D9F"/>
    <w:rsid w:val="005E58F3"/>
    <w:rsid w:val="005F0198"/>
    <w:rsid w:val="005F2FBE"/>
    <w:rsid w:val="005F3FB1"/>
    <w:rsid w:val="005F4C46"/>
    <w:rsid w:val="005F731F"/>
    <w:rsid w:val="005F7724"/>
    <w:rsid w:val="006006A5"/>
    <w:rsid w:val="006045DB"/>
    <w:rsid w:val="00604902"/>
    <w:rsid w:val="006051DC"/>
    <w:rsid w:val="0060594D"/>
    <w:rsid w:val="006063EA"/>
    <w:rsid w:val="006161E7"/>
    <w:rsid w:val="0061671E"/>
    <w:rsid w:val="00616868"/>
    <w:rsid w:val="00616DD2"/>
    <w:rsid w:val="00622E65"/>
    <w:rsid w:val="00624867"/>
    <w:rsid w:val="00625F6C"/>
    <w:rsid w:val="006333EB"/>
    <w:rsid w:val="006370DF"/>
    <w:rsid w:val="006379E9"/>
    <w:rsid w:val="00637B8C"/>
    <w:rsid w:val="00637D21"/>
    <w:rsid w:val="00640001"/>
    <w:rsid w:val="00643A54"/>
    <w:rsid w:val="00644089"/>
    <w:rsid w:val="00644F2F"/>
    <w:rsid w:val="00645DE8"/>
    <w:rsid w:val="00654D39"/>
    <w:rsid w:val="0066155D"/>
    <w:rsid w:val="00662128"/>
    <w:rsid w:val="00670F98"/>
    <w:rsid w:val="006722DE"/>
    <w:rsid w:val="006735E4"/>
    <w:rsid w:val="00674FB3"/>
    <w:rsid w:val="006759A0"/>
    <w:rsid w:val="00683AC1"/>
    <w:rsid w:val="006845D8"/>
    <w:rsid w:val="00685AF2"/>
    <w:rsid w:val="006915B0"/>
    <w:rsid w:val="00691BE3"/>
    <w:rsid w:val="006928FF"/>
    <w:rsid w:val="00694B4D"/>
    <w:rsid w:val="006A03DC"/>
    <w:rsid w:val="006A55A8"/>
    <w:rsid w:val="006A57C2"/>
    <w:rsid w:val="006A5CD0"/>
    <w:rsid w:val="006B09CD"/>
    <w:rsid w:val="006C113B"/>
    <w:rsid w:val="006C6033"/>
    <w:rsid w:val="006C6EBF"/>
    <w:rsid w:val="006C77D2"/>
    <w:rsid w:val="006C7BF5"/>
    <w:rsid w:val="006D1276"/>
    <w:rsid w:val="006D262F"/>
    <w:rsid w:val="006D28E6"/>
    <w:rsid w:val="006D4562"/>
    <w:rsid w:val="006D4844"/>
    <w:rsid w:val="006D6512"/>
    <w:rsid w:val="006F0FA9"/>
    <w:rsid w:val="006F3D06"/>
    <w:rsid w:val="00701014"/>
    <w:rsid w:val="00704760"/>
    <w:rsid w:val="00705D80"/>
    <w:rsid w:val="00716B09"/>
    <w:rsid w:val="00720988"/>
    <w:rsid w:val="00722E84"/>
    <w:rsid w:val="00723C12"/>
    <w:rsid w:val="00730898"/>
    <w:rsid w:val="00736039"/>
    <w:rsid w:val="00737231"/>
    <w:rsid w:val="00743500"/>
    <w:rsid w:val="007435DC"/>
    <w:rsid w:val="00744ABC"/>
    <w:rsid w:val="007466A3"/>
    <w:rsid w:val="00747241"/>
    <w:rsid w:val="00754BEC"/>
    <w:rsid w:val="00761BEB"/>
    <w:rsid w:val="00762862"/>
    <w:rsid w:val="00765B0A"/>
    <w:rsid w:val="00766584"/>
    <w:rsid w:val="00770BEB"/>
    <w:rsid w:val="00771121"/>
    <w:rsid w:val="00772981"/>
    <w:rsid w:val="00774D50"/>
    <w:rsid w:val="00785124"/>
    <w:rsid w:val="00786E3B"/>
    <w:rsid w:val="00787129"/>
    <w:rsid w:val="00787AA4"/>
    <w:rsid w:val="00790FC3"/>
    <w:rsid w:val="00793714"/>
    <w:rsid w:val="007942CC"/>
    <w:rsid w:val="0079515C"/>
    <w:rsid w:val="0079632C"/>
    <w:rsid w:val="0079700F"/>
    <w:rsid w:val="007A0058"/>
    <w:rsid w:val="007A2B18"/>
    <w:rsid w:val="007B15AF"/>
    <w:rsid w:val="007B2421"/>
    <w:rsid w:val="007B5C9F"/>
    <w:rsid w:val="007B5FBF"/>
    <w:rsid w:val="007B6873"/>
    <w:rsid w:val="007B7460"/>
    <w:rsid w:val="007C2243"/>
    <w:rsid w:val="007C4CB9"/>
    <w:rsid w:val="007C742B"/>
    <w:rsid w:val="007C75CC"/>
    <w:rsid w:val="007C7789"/>
    <w:rsid w:val="007C7956"/>
    <w:rsid w:val="007D0E15"/>
    <w:rsid w:val="007D2A27"/>
    <w:rsid w:val="007D33B3"/>
    <w:rsid w:val="007D3BAE"/>
    <w:rsid w:val="007E4C2A"/>
    <w:rsid w:val="007E6076"/>
    <w:rsid w:val="007E6A4E"/>
    <w:rsid w:val="007F7A86"/>
    <w:rsid w:val="00805155"/>
    <w:rsid w:val="00805719"/>
    <w:rsid w:val="00806A10"/>
    <w:rsid w:val="008127BF"/>
    <w:rsid w:val="008148E8"/>
    <w:rsid w:val="008169B1"/>
    <w:rsid w:val="00817A98"/>
    <w:rsid w:val="00821AC8"/>
    <w:rsid w:val="00822CF4"/>
    <w:rsid w:val="00822D43"/>
    <w:rsid w:val="00823FFC"/>
    <w:rsid w:val="008244B3"/>
    <w:rsid w:val="00827A3C"/>
    <w:rsid w:val="008301EC"/>
    <w:rsid w:val="0083098D"/>
    <w:rsid w:val="008326C6"/>
    <w:rsid w:val="00832FC9"/>
    <w:rsid w:val="008334FE"/>
    <w:rsid w:val="0083452B"/>
    <w:rsid w:val="00834A31"/>
    <w:rsid w:val="00835874"/>
    <w:rsid w:val="00836734"/>
    <w:rsid w:val="0084053D"/>
    <w:rsid w:val="008412F2"/>
    <w:rsid w:val="008428B9"/>
    <w:rsid w:val="008478B3"/>
    <w:rsid w:val="00850E92"/>
    <w:rsid w:val="00861200"/>
    <w:rsid w:val="00871EAE"/>
    <w:rsid w:val="00874874"/>
    <w:rsid w:val="00877040"/>
    <w:rsid w:val="0087D89C"/>
    <w:rsid w:val="008863C0"/>
    <w:rsid w:val="008876E1"/>
    <w:rsid w:val="0089089E"/>
    <w:rsid w:val="00891CF8"/>
    <w:rsid w:val="008936CA"/>
    <w:rsid w:val="00893918"/>
    <w:rsid w:val="00895FC9"/>
    <w:rsid w:val="00897998"/>
    <w:rsid w:val="008A016B"/>
    <w:rsid w:val="008A0990"/>
    <w:rsid w:val="008A297B"/>
    <w:rsid w:val="008B394D"/>
    <w:rsid w:val="008B7BCB"/>
    <w:rsid w:val="008C26B7"/>
    <w:rsid w:val="008C2FCB"/>
    <w:rsid w:val="008C3DF8"/>
    <w:rsid w:val="008C49F8"/>
    <w:rsid w:val="008C4D53"/>
    <w:rsid w:val="008D041E"/>
    <w:rsid w:val="008D12CD"/>
    <w:rsid w:val="008D20A6"/>
    <w:rsid w:val="008D332C"/>
    <w:rsid w:val="008D44AB"/>
    <w:rsid w:val="008D48CD"/>
    <w:rsid w:val="008E456B"/>
    <w:rsid w:val="008E636C"/>
    <w:rsid w:val="008E6D56"/>
    <w:rsid w:val="008E7707"/>
    <w:rsid w:val="008E7F34"/>
    <w:rsid w:val="008F2714"/>
    <w:rsid w:val="008F2D9B"/>
    <w:rsid w:val="0090377F"/>
    <w:rsid w:val="00904B0B"/>
    <w:rsid w:val="0090556A"/>
    <w:rsid w:val="009058C8"/>
    <w:rsid w:val="00907051"/>
    <w:rsid w:val="00907A0C"/>
    <w:rsid w:val="00910903"/>
    <w:rsid w:val="0091292C"/>
    <w:rsid w:val="00913AA5"/>
    <w:rsid w:val="009150A4"/>
    <w:rsid w:val="00917E1F"/>
    <w:rsid w:val="0092378A"/>
    <w:rsid w:val="0092679E"/>
    <w:rsid w:val="00930D3A"/>
    <w:rsid w:val="00931AB9"/>
    <w:rsid w:val="00932DBF"/>
    <w:rsid w:val="00933C24"/>
    <w:rsid w:val="00935012"/>
    <w:rsid w:val="00935E99"/>
    <w:rsid w:val="00954E85"/>
    <w:rsid w:val="00956271"/>
    <w:rsid w:val="00957154"/>
    <w:rsid w:val="00957954"/>
    <w:rsid w:val="00961670"/>
    <w:rsid w:val="00964ED2"/>
    <w:rsid w:val="009655A3"/>
    <w:rsid w:val="009655E8"/>
    <w:rsid w:val="0096583E"/>
    <w:rsid w:val="009659F0"/>
    <w:rsid w:val="00965DB8"/>
    <w:rsid w:val="009664F1"/>
    <w:rsid w:val="009673DA"/>
    <w:rsid w:val="009708EF"/>
    <w:rsid w:val="009714C2"/>
    <w:rsid w:val="00971648"/>
    <w:rsid w:val="009725AC"/>
    <w:rsid w:val="00972DC3"/>
    <w:rsid w:val="00976267"/>
    <w:rsid w:val="009801D7"/>
    <w:rsid w:val="00980256"/>
    <w:rsid w:val="00980E55"/>
    <w:rsid w:val="00981215"/>
    <w:rsid w:val="009816DA"/>
    <w:rsid w:val="00981AFE"/>
    <w:rsid w:val="0098667F"/>
    <w:rsid w:val="009871E6"/>
    <w:rsid w:val="00987C6F"/>
    <w:rsid w:val="0099403B"/>
    <w:rsid w:val="00995FEE"/>
    <w:rsid w:val="009975D6"/>
    <w:rsid w:val="00997684"/>
    <w:rsid w:val="00997C5F"/>
    <w:rsid w:val="009A1D7F"/>
    <w:rsid w:val="009A473E"/>
    <w:rsid w:val="009A4DD8"/>
    <w:rsid w:val="009A622A"/>
    <w:rsid w:val="009B1498"/>
    <w:rsid w:val="009B1BA3"/>
    <w:rsid w:val="009B2CCD"/>
    <w:rsid w:val="009B49C4"/>
    <w:rsid w:val="009B5280"/>
    <w:rsid w:val="009B5315"/>
    <w:rsid w:val="009B59E6"/>
    <w:rsid w:val="009B6651"/>
    <w:rsid w:val="009B6757"/>
    <w:rsid w:val="009B7308"/>
    <w:rsid w:val="009C069E"/>
    <w:rsid w:val="009C204A"/>
    <w:rsid w:val="009C3909"/>
    <w:rsid w:val="009C68C9"/>
    <w:rsid w:val="009C7C02"/>
    <w:rsid w:val="009D43F7"/>
    <w:rsid w:val="009D52A3"/>
    <w:rsid w:val="009E11AB"/>
    <w:rsid w:val="009E67AF"/>
    <w:rsid w:val="009E6BEF"/>
    <w:rsid w:val="009F05DD"/>
    <w:rsid w:val="009F0948"/>
    <w:rsid w:val="009F142D"/>
    <w:rsid w:val="009F31C4"/>
    <w:rsid w:val="009F3D02"/>
    <w:rsid w:val="009F40B1"/>
    <w:rsid w:val="009F4F1E"/>
    <w:rsid w:val="00A0261B"/>
    <w:rsid w:val="00A0399C"/>
    <w:rsid w:val="00A03D09"/>
    <w:rsid w:val="00A048FE"/>
    <w:rsid w:val="00A07B19"/>
    <w:rsid w:val="00A10026"/>
    <w:rsid w:val="00A1111F"/>
    <w:rsid w:val="00A11BE8"/>
    <w:rsid w:val="00A12581"/>
    <w:rsid w:val="00A1357A"/>
    <w:rsid w:val="00A16094"/>
    <w:rsid w:val="00A176AF"/>
    <w:rsid w:val="00A212EC"/>
    <w:rsid w:val="00A21A56"/>
    <w:rsid w:val="00A22A81"/>
    <w:rsid w:val="00A25B81"/>
    <w:rsid w:val="00A261B1"/>
    <w:rsid w:val="00A274E3"/>
    <w:rsid w:val="00A31706"/>
    <w:rsid w:val="00A31C4D"/>
    <w:rsid w:val="00A33131"/>
    <w:rsid w:val="00A35C58"/>
    <w:rsid w:val="00A36E8F"/>
    <w:rsid w:val="00A3738D"/>
    <w:rsid w:val="00A405EC"/>
    <w:rsid w:val="00A40D35"/>
    <w:rsid w:val="00A4489B"/>
    <w:rsid w:val="00A44F7B"/>
    <w:rsid w:val="00A45EC2"/>
    <w:rsid w:val="00A46609"/>
    <w:rsid w:val="00A5106A"/>
    <w:rsid w:val="00A5280C"/>
    <w:rsid w:val="00A53940"/>
    <w:rsid w:val="00A554E2"/>
    <w:rsid w:val="00A62E4C"/>
    <w:rsid w:val="00A66E3E"/>
    <w:rsid w:val="00A705CA"/>
    <w:rsid w:val="00A70CA0"/>
    <w:rsid w:val="00A74577"/>
    <w:rsid w:val="00A806BF"/>
    <w:rsid w:val="00A82D5D"/>
    <w:rsid w:val="00A83317"/>
    <w:rsid w:val="00A83445"/>
    <w:rsid w:val="00A83978"/>
    <w:rsid w:val="00A84CB3"/>
    <w:rsid w:val="00A8666B"/>
    <w:rsid w:val="00A87568"/>
    <w:rsid w:val="00A92555"/>
    <w:rsid w:val="00A92921"/>
    <w:rsid w:val="00AA1051"/>
    <w:rsid w:val="00AA1F97"/>
    <w:rsid w:val="00AA6F5A"/>
    <w:rsid w:val="00AA7502"/>
    <w:rsid w:val="00AB1F74"/>
    <w:rsid w:val="00AB2D40"/>
    <w:rsid w:val="00AB4E78"/>
    <w:rsid w:val="00AB6654"/>
    <w:rsid w:val="00AC094C"/>
    <w:rsid w:val="00AC22D4"/>
    <w:rsid w:val="00AC4971"/>
    <w:rsid w:val="00AD01BA"/>
    <w:rsid w:val="00AD34C4"/>
    <w:rsid w:val="00AE1CDF"/>
    <w:rsid w:val="00AE6FE4"/>
    <w:rsid w:val="00AE7258"/>
    <w:rsid w:val="00AF1217"/>
    <w:rsid w:val="00AF447F"/>
    <w:rsid w:val="00AF59CF"/>
    <w:rsid w:val="00AF5A6C"/>
    <w:rsid w:val="00AF5B3C"/>
    <w:rsid w:val="00AF5D62"/>
    <w:rsid w:val="00B0018A"/>
    <w:rsid w:val="00B00A99"/>
    <w:rsid w:val="00B01FDD"/>
    <w:rsid w:val="00B03F14"/>
    <w:rsid w:val="00B05F63"/>
    <w:rsid w:val="00B0630D"/>
    <w:rsid w:val="00B06BAD"/>
    <w:rsid w:val="00B10D16"/>
    <w:rsid w:val="00B13EB9"/>
    <w:rsid w:val="00B16A8B"/>
    <w:rsid w:val="00B16BA6"/>
    <w:rsid w:val="00B17DBB"/>
    <w:rsid w:val="00B245AB"/>
    <w:rsid w:val="00B24B38"/>
    <w:rsid w:val="00B32BDE"/>
    <w:rsid w:val="00B332CE"/>
    <w:rsid w:val="00B3405C"/>
    <w:rsid w:val="00B3526E"/>
    <w:rsid w:val="00B35C69"/>
    <w:rsid w:val="00B370BD"/>
    <w:rsid w:val="00B3745C"/>
    <w:rsid w:val="00B421A3"/>
    <w:rsid w:val="00B43E34"/>
    <w:rsid w:val="00B50B1D"/>
    <w:rsid w:val="00B510BF"/>
    <w:rsid w:val="00B51251"/>
    <w:rsid w:val="00B51E92"/>
    <w:rsid w:val="00B52C53"/>
    <w:rsid w:val="00B5418E"/>
    <w:rsid w:val="00B541D4"/>
    <w:rsid w:val="00B54EC1"/>
    <w:rsid w:val="00B54F2E"/>
    <w:rsid w:val="00B56482"/>
    <w:rsid w:val="00B5787A"/>
    <w:rsid w:val="00B62A36"/>
    <w:rsid w:val="00B65830"/>
    <w:rsid w:val="00B66C47"/>
    <w:rsid w:val="00B71A05"/>
    <w:rsid w:val="00B720D0"/>
    <w:rsid w:val="00B74346"/>
    <w:rsid w:val="00B80909"/>
    <w:rsid w:val="00B8107B"/>
    <w:rsid w:val="00B81D27"/>
    <w:rsid w:val="00B83082"/>
    <w:rsid w:val="00B83251"/>
    <w:rsid w:val="00B83337"/>
    <w:rsid w:val="00B91439"/>
    <w:rsid w:val="00B917EF"/>
    <w:rsid w:val="00B91976"/>
    <w:rsid w:val="00B92CCE"/>
    <w:rsid w:val="00B96A06"/>
    <w:rsid w:val="00B96A15"/>
    <w:rsid w:val="00BA15DA"/>
    <w:rsid w:val="00BA1B69"/>
    <w:rsid w:val="00BA2709"/>
    <w:rsid w:val="00BA2CB6"/>
    <w:rsid w:val="00BA3834"/>
    <w:rsid w:val="00BA3927"/>
    <w:rsid w:val="00BA4692"/>
    <w:rsid w:val="00BA72FB"/>
    <w:rsid w:val="00BB2633"/>
    <w:rsid w:val="00BB3355"/>
    <w:rsid w:val="00BB3627"/>
    <w:rsid w:val="00BB6D76"/>
    <w:rsid w:val="00BC0E81"/>
    <w:rsid w:val="00BC1A87"/>
    <w:rsid w:val="00BC330E"/>
    <w:rsid w:val="00BC49E0"/>
    <w:rsid w:val="00BC6AA8"/>
    <w:rsid w:val="00BC7F86"/>
    <w:rsid w:val="00BD2E86"/>
    <w:rsid w:val="00BD51A8"/>
    <w:rsid w:val="00BD55AE"/>
    <w:rsid w:val="00BD591B"/>
    <w:rsid w:val="00BE0272"/>
    <w:rsid w:val="00BE12D2"/>
    <w:rsid w:val="00BE4CA6"/>
    <w:rsid w:val="00BE584A"/>
    <w:rsid w:val="00BE6727"/>
    <w:rsid w:val="00BE700F"/>
    <w:rsid w:val="00BE782F"/>
    <w:rsid w:val="00BF26F0"/>
    <w:rsid w:val="00BF535C"/>
    <w:rsid w:val="00BF7669"/>
    <w:rsid w:val="00C0210A"/>
    <w:rsid w:val="00C02DD8"/>
    <w:rsid w:val="00C04905"/>
    <w:rsid w:val="00C05921"/>
    <w:rsid w:val="00C074BB"/>
    <w:rsid w:val="00C103C8"/>
    <w:rsid w:val="00C16C69"/>
    <w:rsid w:val="00C20157"/>
    <w:rsid w:val="00C25A22"/>
    <w:rsid w:val="00C25EB1"/>
    <w:rsid w:val="00C30D26"/>
    <w:rsid w:val="00C323BE"/>
    <w:rsid w:val="00C345EF"/>
    <w:rsid w:val="00C34CFE"/>
    <w:rsid w:val="00C35547"/>
    <w:rsid w:val="00C373F9"/>
    <w:rsid w:val="00C40903"/>
    <w:rsid w:val="00C42522"/>
    <w:rsid w:val="00C429C6"/>
    <w:rsid w:val="00C44505"/>
    <w:rsid w:val="00C51A6D"/>
    <w:rsid w:val="00C5396F"/>
    <w:rsid w:val="00C54E8E"/>
    <w:rsid w:val="00C564ED"/>
    <w:rsid w:val="00C61F4E"/>
    <w:rsid w:val="00C64F5F"/>
    <w:rsid w:val="00C65E20"/>
    <w:rsid w:val="00C67CD7"/>
    <w:rsid w:val="00C7206C"/>
    <w:rsid w:val="00C80E84"/>
    <w:rsid w:val="00C82B41"/>
    <w:rsid w:val="00C85411"/>
    <w:rsid w:val="00C92746"/>
    <w:rsid w:val="00CA02F7"/>
    <w:rsid w:val="00CA28AC"/>
    <w:rsid w:val="00CB18DC"/>
    <w:rsid w:val="00CB1B73"/>
    <w:rsid w:val="00CB2477"/>
    <w:rsid w:val="00CB4BC8"/>
    <w:rsid w:val="00CB6DD6"/>
    <w:rsid w:val="00CB73D8"/>
    <w:rsid w:val="00CC353C"/>
    <w:rsid w:val="00CC6934"/>
    <w:rsid w:val="00CC6B1E"/>
    <w:rsid w:val="00CD0A6D"/>
    <w:rsid w:val="00CD109D"/>
    <w:rsid w:val="00CD3CA8"/>
    <w:rsid w:val="00CE0D0C"/>
    <w:rsid w:val="00CE1DF0"/>
    <w:rsid w:val="00CE6EF7"/>
    <w:rsid w:val="00CF060A"/>
    <w:rsid w:val="00CF184F"/>
    <w:rsid w:val="00CF1BAC"/>
    <w:rsid w:val="00CF2130"/>
    <w:rsid w:val="00CF34AF"/>
    <w:rsid w:val="00CF37ED"/>
    <w:rsid w:val="00CF5D41"/>
    <w:rsid w:val="00D02054"/>
    <w:rsid w:val="00D02EC9"/>
    <w:rsid w:val="00D03B41"/>
    <w:rsid w:val="00D079FE"/>
    <w:rsid w:val="00D115F4"/>
    <w:rsid w:val="00D1237E"/>
    <w:rsid w:val="00D12DFF"/>
    <w:rsid w:val="00D165CA"/>
    <w:rsid w:val="00D1732F"/>
    <w:rsid w:val="00D23694"/>
    <w:rsid w:val="00D25A57"/>
    <w:rsid w:val="00D27464"/>
    <w:rsid w:val="00D27E4B"/>
    <w:rsid w:val="00D306E8"/>
    <w:rsid w:val="00D317A0"/>
    <w:rsid w:val="00D31D09"/>
    <w:rsid w:val="00D35ED7"/>
    <w:rsid w:val="00D365B1"/>
    <w:rsid w:val="00D365C7"/>
    <w:rsid w:val="00D37928"/>
    <w:rsid w:val="00D40783"/>
    <w:rsid w:val="00D41EDC"/>
    <w:rsid w:val="00D45ED5"/>
    <w:rsid w:val="00D46BE0"/>
    <w:rsid w:val="00D47B0A"/>
    <w:rsid w:val="00D51350"/>
    <w:rsid w:val="00D517C3"/>
    <w:rsid w:val="00D522E4"/>
    <w:rsid w:val="00D6165E"/>
    <w:rsid w:val="00D6330B"/>
    <w:rsid w:val="00D650B5"/>
    <w:rsid w:val="00D66689"/>
    <w:rsid w:val="00D7316A"/>
    <w:rsid w:val="00D73F35"/>
    <w:rsid w:val="00D74050"/>
    <w:rsid w:val="00D75E4F"/>
    <w:rsid w:val="00D7657D"/>
    <w:rsid w:val="00D766B9"/>
    <w:rsid w:val="00D77A68"/>
    <w:rsid w:val="00D8002C"/>
    <w:rsid w:val="00D80686"/>
    <w:rsid w:val="00D848C4"/>
    <w:rsid w:val="00D84A43"/>
    <w:rsid w:val="00D8530D"/>
    <w:rsid w:val="00D90237"/>
    <w:rsid w:val="00D91B5B"/>
    <w:rsid w:val="00D92B4D"/>
    <w:rsid w:val="00D9769D"/>
    <w:rsid w:val="00DA0103"/>
    <w:rsid w:val="00DA126F"/>
    <w:rsid w:val="00DA1EAF"/>
    <w:rsid w:val="00DA2A87"/>
    <w:rsid w:val="00DA385A"/>
    <w:rsid w:val="00DA460B"/>
    <w:rsid w:val="00DA56C6"/>
    <w:rsid w:val="00DA5FFE"/>
    <w:rsid w:val="00DA6DF9"/>
    <w:rsid w:val="00DA77FE"/>
    <w:rsid w:val="00DB06F8"/>
    <w:rsid w:val="00DB640D"/>
    <w:rsid w:val="00DC1FDF"/>
    <w:rsid w:val="00DC3D67"/>
    <w:rsid w:val="00DD50F3"/>
    <w:rsid w:val="00DD7230"/>
    <w:rsid w:val="00DD7BD2"/>
    <w:rsid w:val="00DE34CA"/>
    <w:rsid w:val="00DE38C1"/>
    <w:rsid w:val="00DE5209"/>
    <w:rsid w:val="00DE632F"/>
    <w:rsid w:val="00DE6ED4"/>
    <w:rsid w:val="00DF1AF4"/>
    <w:rsid w:val="00DF1D4D"/>
    <w:rsid w:val="00DF247C"/>
    <w:rsid w:val="00E01F25"/>
    <w:rsid w:val="00E03E35"/>
    <w:rsid w:val="00E04D23"/>
    <w:rsid w:val="00E07533"/>
    <w:rsid w:val="00E10BEC"/>
    <w:rsid w:val="00E1160A"/>
    <w:rsid w:val="00E13A55"/>
    <w:rsid w:val="00E23D23"/>
    <w:rsid w:val="00E259AA"/>
    <w:rsid w:val="00E25A87"/>
    <w:rsid w:val="00E26479"/>
    <w:rsid w:val="00E277E8"/>
    <w:rsid w:val="00E44127"/>
    <w:rsid w:val="00E45FB9"/>
    <w:rsid w:val="00E47A30"/>
    <w:rsid w:val="00E522F8"/>
    <w:rsid w:val="00E52471"/>
    <w:rsid w:val="00E529AD"/>
    <w:rsid w:val="00E557C1"/>
    <w:rsid w:val="00E572D3"/>
    <w:rsid w:val="00E572D6"/>
    <w:rsid w:val="00E575E1"/>
    <w:rsid w:val="00E60BD1"/>
    <w:rsid w:val="00E61C9E"/>
    <w:rsid w:val="00E62EDA"/>
    <w:rsid w:val="00E70F30"/>
    <w:rsid w:val="00E7261A"/>
    <w:rsid w:val="00E74D18"/>
    <w:rsid w:val="00E76538"/>
    <w:rsid w:val="00E80158"/>
    <w:rsid w:val="00E810AB"/>
    <w:rsid w:val="00E82D01"/>
    <w:rsid w:val="00E83991"/>
    <w:rsid w:val="00E86753"/>
    <w:rsid w:val="00E90919"/>
    <w:rsid w:val="00E90E1F"/>
    <w:rsid w:val="00E91988"/>
    <w:rsid w:val="00E945E3"/>
    <w:rsid w:val="00EA012C"/>
    <w:rsid w:val="00EA0C3C"/>
    <w:rsid w:val="00EA137E"/>
    <w:rsid w:val="00EA2F7F"/>
    <w:rsid w:val="00EA4DF9"/>
    <w:rsid w:val="00EA4F62"/>
    <w:rsid w:val="00EA744C"/>
    <w:rsid w:val="00EB12DE"/>
    <w:rsid w:val="00EB138D"/>
    <w:rsid w:val="00EB1C6D"/>
    <w:rsid w:val="00EB24C3"/>
    <w:rsid w:val="00EB4203"/>
    <w:rsid w:val="00EB63EA"/>
    <w:rsid w:val="00EB6DCB"/>
    <w:rsid w:val="00EB70CE"/>
    <w:rsid w:val="00EB7DB3"/>
    <w:rsid w:val="00EC0F4D"/>
    <w:rsid w:val="00EC2529"/>
    <w:rsid w:val="00EC426D"/>
    <w:rsid w:val="00EC46E8"/>
    <w:rsid w:val="00EC68C5"/>
    <w:rsid w:val="00EC6F6F"/>
    <w:rsid w:val="00EC7371"/>
    <w:rsid w:val="00EC795E"/>
    <w:rsid w:val="00ED16FD"/>
    <w:rsid w:val="00ED1B3F"/>
    <w:rsid w:val="00ED3358"/>
    <w:rsid w:val="00ED4969"/>
    <w:rsid w:val="00ED6534"/>
    <w:rsid w:val="00ED7156"/>
    <w:rsid w:val="00EE2512"/>
    <w:rsid w:val="00EE2672"/>
    <w:rsid w:val="00EE3DBB"/>
    <w:rsid w:val="00EE3F2D"/>
    <w:rsid w:val="00EE51D5"/>
    <w:rsid w:val="00EF0B30"/>
    <w:rsid w:val="00EF10E5"/>
    <w:rsid w:val="00EF77DC"/>
    <w:rsid w:val="00F00A83"/>
    <w:rsid w:val="00F01ABF"/>
    <w:rsid w:val="00F03424"/>
    <w:rsid w:val="00F03600"/>
    <w:rsid w:val="00F0515F"/>
    <w:rsid w:val="00F10582"/>
    <w:rsid w:val="00F10A67"/>
    <w:rsid w:val="00F111D0"/>
    <w:rsid w:val="00F13751"/>
    <w:rsid w:val="00F20081"/>
    <w:rsid w:val="00F21C67"/>
    <w:rsid w:val="00F21EEA"/>
    <w:rsid w:val="00F2398A"/>
    <w:rsid w:val="00F35244"/>
    <w:rsid w:val="00F40FA5"/>
    <w:rsid w:val="00F41433"/>
    <w:rsid w:val="00F44201"/>
    <w:rsid w:val="00F471EB"/>
    <w:rsid w:val="00F47A4D"/>
    <w:rsid w:val="00F516C5"/>
    <w:rsid w:val="00F5233D"/>
    <w:rsid w:val="00F52A65"/>
    <w:rsid w:val="00F6280E"/>
    <w:rsid w:val="00F646E8"/>
    <w:rsid w:val="00F64E35"/>
    <w:rsid w:val="00F67D8E"/>
    <w:rsid w:val="00F7107E"/>
    <w:rsid w:val="00F72060"/>
    <w:rsid w:val="00F73736"/>
    <w:rsid w:val="00F759ED"/>
    <w:rsid w:val="00F812B0"/>
    <w:rsid w:val="00F82782"/>
    <w:rsid w:val="00F82AD7"/>
    <w:rsid w:val="00F837EF"/>
    <w:rsid w:val="00F84813"/>
    <w:rsid w:val="00F91FE3"/>
    <w:rsid w:val="00F9242B"/>
    <w:rsid w:val="00F9378D"/>
    <w:rsid w:val="00F945BF"/>
    <w:rsid w:val="00FA09C4"/>
    <w:rsid w:val="00FA1246"/>
    <w:rsid w:val="00FA570E"/>
    <w:rsid w:val="00FA690B"/>
    <w:rsid w:val="00FA79A6"/>
    <w:rsid w:val="00FB0106"/>
    <w:rsid w:val="00FB0898"/>
    <w:rsid w:val="00FB5193"/>
    <w:rsid w:val="00FB5DFA"/>
    <w:rsid w:val="00FB72FE"/>
    <w:rsid w:val="00FC0073"/>
    <w:rsid w:val="00FC0674"/>
    <w:rsid w:val="00FC30BA"/>
    <w:rsid w:val="00FC6545"/>
    <w:rsid w:val="00FD1F69"/>
    <w:rsid w:val="00FD4169"/>
    <w:rsid w:val="00FD478E"/>
    <w:rsid w:val="00FD56CC"/>
    <w:rsid w:val="00FD6283"/>
    <w:rsid w:val="00FD7C15"/>
    <w:rsid w:val="00FE18E5"/>
    <w:rsid w:val="00FE1BBB"/>
    <w:rsid w:val="00FF511F"/>
    <w:rsid w:val="291010FF"/>
    <w:rsid w:val="32BFD8CD"/>
    <w:rsid w:val="7137D49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410C8"/>
  <w15:docId w15:val="{773A6E19-C1AE-4B08-86FE-5BB3DC3DC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D1B3F"/>
    <w:pPr>
      <w:tabs>
        <w:tab w:val="left" w:pos="2268"/>
        <w:tab w:val="left" w:pos="4536"/>
      </w:tabs>
      <w:spacing w:before="120" w:after="120" w:line="312" w:lineRule="auto"/>
    </w:pPr>
    <w:rPr>
      <w:sz w:val="20"/>
    </w:rPr>
  </w:style>
  <w:style w:type="paragraph" w:styleId="Heading1">
    <w:name w:val="heading 1"/>
    <w:basedOn w:val="Default"/>
    <w:next w:val="Heading2"/>
    <w:link w:val="Heading1Char"/>
    <w:uiPriority w:val="9"/>
    <w:qFormat/>
    <w:rsid w:val="009655A3"/>
    <w:pPr>
      <w:pageBreakBefore/>
      <w:spacing w:before="480"/>
      <w:outlineLvl w:val="0"/>
    </w:pPr>
    <w:rPr>
      <w:rFonts w:cs="Arial (Body CS)"/>
      <w:b/>
      <w:bCs/>
      <w:caps/>
      <w:color w:val="0096A1" w:themeColor="text2"/>
      <w:sz w:val="44"/>
      <w:szCs w:val="44"/>
    </w:rPr>
  </w:style>
  <w:style w:type="paragraph" w:styleId="Heading2">
    <w:name w:val="heading 2"/>
    <w:basedOn w:val="Default"/>
    <w:next w:val="Normal"/>
    <w:link w:val="Heading2Char"/>
    <w:uiPriority w:val="9"/>
    <w:unhideWhenUsed/>
    <w:qFormat/>
    <w:rsid w:val="009655A3"/>
    <w:pPr>
      <w:spacing w:before="360" w:after="120"/>
      <w:outlineLvl w:val="1"/>
    </w:pPr>
    <w:rPr>
      <w:b/>
      <w:bCs/>
      <w:color w:val="00BEC7" w:themeColor="accent3"/>
      <w:sz w:val="32"/>
      <w:szCs w:val="32"/>
    </w:rPr>
  </w:style>
  <w:style w:type="paragraph" w:styleId="Heading3">
    <w:name w:val="heading 3"/>
    <w:basedOn w:val="Default"/>
    <w:next w:val="Normal"/>
    <w:link w:val="Heading3Char"/>
    <w:uiPriority w:val="9"/>
    <w:unhideWhenUsed/>
    <w:qFormat/>
    <w:rsid w:val="006D6512"/>
    <w:pPr>
      <w:spacing w:after="0"/>
      <w:outlineLvl w:val="2"/>
    </w:pPr>
    <w:rPr>
      <w:b/>
      <w:bCs/>
    </w:rPr>
  </w:style>
  <w:style w:type="paragraph" w:styleId="Heading4">
    <w:name w:val="heading 4"/>
    <w:basedOn w:val="Heading3"/>
    <w:next w:val="Normal"/>
    <w:link w:val="Heading4Char"/>
    <w:uiPriority w:val="9"/>
    <w:unhideWhenUsed/>
    <w:rsid w:val="00257034"/>
    <w:pPr>
      <w:outlineLvl w:val="3"/>
    </w:pPr>
  </w:style>
  <w:style w:type="paragraph" w:styleId="Heading5">
    <w:name w:val="heading 5"/>
    <w:basedOn w:val="Normal"/>
    <w:next w:val="Normal"/>
    <w:link w:val="Heading5Char"/>
    <w:uiPriority w:val="9"/>
    <w:unhideWhenUsed/>
    <w:rsid w:val="003772CA"/>
    <w:pPr>
      <w:keepNext/>
      <w:keepLines/>
      <w:spacing w:before="40" w:after="0"/>
      <w:outlineLvl w:val="4"/>
    </w:pPr>
    <w:rPr>
      <w:rFonts w:asciiTheme="majorHAnsi" w:eastAsiaTheme="majorEastAsia" w:hAnsiTheme="majorHAnsi" w:cstheme="majorBidi"/>
      <w:color w:val="00383F" w:themeColor="accent1" w:themeShade="BF"/>
    </w:rPr>
  </w:style>
  <w:style w:type="paragraph" w:styleId="Heading6">
    <w:name w:val="heading 6"/>
    <w:basedOn w:val="Normal"/>
    <w:next w:val="Normal"/>
    <w:link w:val="Heading6Char"/>
    <w:uiPriority w:val="9"/>
    <w:semiHidden/>
    <w:unhideWhenUsed/>
    <w:rsid w:val="00D25A57"/>
    <w:pPr>
      <w:keepNext/>
      <w:keepLines/>
      <w:spacing w:before="40" w:after="0"/>
      <w:outlineLvl w:val="5"/>
    </w:pPr>
    <w:rPr>
      <w:rFonts w:asciiTheme="majorHAnsi" w:eastAsiaTheme="majorEastAsia" w:hAnsiTheme="majorHAnsi" w:cstheme="majorBidi"/>
      <w:color w:val="00252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39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0399C"/>
  </w:style>
  <w:style w:type="paragraph" w:styleId="Footer">
    <w:name w:val="footer"/>
    <w:basedOn w:val="Normal"/>
    <w:link w:val="FooterChar"/>
    <w:uiPriority w:val="99"/>
    <w:unhideWhenUsed/>
    <w:rsid w:val="00A039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399C"/>
  </w:style>
  <w:style w:type="character" w:customStyle="1" w:styleId="Heading1Char">
    <w:name w:val="Heading 1 Char"/>
    <w:basedOn w:val="DefaultParagraphFont"/>
    <w:link w:val="Heading1"/>
    <w:uiPriority w:val="9"/>
    <w:rsid w:val="009655A3"/>
    <w:rPr>
      <w:rFonts w:cs="Arial (Body CS)"/>
      <w:b/>
      <w:bCs/>
      <w:caps/>
      <w:color w:val="0096A1" w:themeColor="text2"/>
      <w:sz w:val="44"/>
      <w:szCs w:val="44"/>
    </w:rPr>
  </w:style>
  <w:style w:type="character" w:customStyle="1" w:styleId="Heading2Char">
    <w:name w:val="Heading 2 Char"/>
    <w:basedOn w:val="DefaultParagraphFont"/>
    <w:link w:val="Heading2"/>
    <w:uiPriority w:val="9"/>
    <w:rsid w:val="009655A3"/>
    <w:rPr>
      <w:b/>
      <w:bCs/>
      <w:color w:val="00BEC7" w:themeColor="accent3"/>
      <w:sz w:val="32"/>
      <w:szCs w:val="32"/>
    </w:rPr>
  </w:style>
  <w:style w:type="paragraph" w:styleId="ListParagraph">
    <w:name w:val="List Paragraph"/>
    <w:basedOn w:val="Normal"/>
    <w:link w:val="ListParagraphChar"/>
    <w:uiPriority w:val="34"/>
    <w:rsid w:val="006928FF"/>
    <w:pPr>
      <w:numPr>
        <w:numId w:val="1"/>
      </w:numPr>
      <w:spacing w:after="0" w:line="427" w:lineRule="exact"/>
      <w:ind w:right="-20"/>
      <w:contextualSpacing/>
    </w:pPr>
    <w:rPr>
      <w:rFonts w:ascii="Calibri" w:eastAsia="Calibri" w:hAnsi="Calibri" w:cs="Calibri"/>
      <w:color w:val="008F93"/>
      <w:position w:val="1"/>
      <w:sz w:val="36"/>
      <w:szCs w:val="36"/>
    </w:rPr>
  </w:style>
  <w:style w:type="paragraph" w:customStyle="1" w:styleId="LISTH1">
    <w:name w:val="LIST H1"/>
    <w:basedOn w:val="ListParagraph"/>
    <w:link w:val="LISTH1Char"/>
    <w:rsid w:val="00ED1B3F"/>
    <w:pPr>
      <w:tabs>
        <w:tab w:val="left" w:pos="426"/>
      </w:tabs>
      <w:spacing w:before="360" w:after="120" w:line="420" w:lineRule="exact"/>
      <w:ind w:left="0" w:right="-23" w:firstLine="0"/>
    </w:pPr>
    <w:rPr>
      <w:color w:val="00252A" w:themeColor="accent1" w:themeShade="80"/>
    </w:rPr>
  </w:style>
  <w:style w:type="paragraph" w:styleId="BalloonText">
    <w:name w:val="Balloon Text"/>
    <w:basedOn w:val="Normal"/>
    <w:link w:val="BalloonTextChar"/>
    <w:uiPriority w:val="99"/>
    <w:semiHidden/>
    <w:unhideWhenUsed/>
    <w:rsid w:val="00F646E8"/>
    <w:pPr>
      <w:spacing w:after="0" w:line="240" w:lineRule="auto"/>
    </w:pPr>
    <w:rPr>
      <w:rFonts w:ascii="Tahoma" w:hAnsi="Tahoma" w:cs="Tahoma"/>
      <w:sz w:val="16"/>
      <w:szCs w:val="16"/>
    </w:rPr>
  </w:style>
  <w:style w:type="character" w:customStyle="1" w:styleId="ListParagraphChar">
    <w:name w:val="List Paragraph Char"/>
    <w:basedOn w:val="DefaultParagraphFont"/>
    <w:link w:val="ListParagraph"/>
    <w:uiPriority w:val="34"/>
    <w:rsid w:val="006928FF"/>
    <w:rPr>
      <w:rFonts w:ascii="Calibri" w:eastAsia="Calibri" w:hAnsi="Calibri" w:cs="Calibri"/>
      <w:color w:val="008F93"/>
      <w:position w:val="1"/>
      <w:sz w:val="36"/>
      <w:szCs w:val="36"/>
    </w:rPr>
  </w:style>
  <w:style w:type="character" w:customStyle="1" w:styleId="LISTH1Char">
    <w:name w:val="LIST H1 Char"/>
    <w:basedOn w:val="ListParagraphChar"/>
    <w:link w:val="LISTH1"/>
    <w:rsid w:val="00ED1B3F"/>
    <w:rPr>
      <w:rFonts w:ascii="Calibri" w:eastAsia="Calibri" w:hAnsi="Calibri" w:cs="Calibri"/>
      <w:color w:val="00252A" w:themeColor="accent1" w:themeShade="80"/>
      <w:position w:val="1"/>
      <w:sz w:val="36"/>
      <w:szCs w:val="36"/>
    </w:rPr>
  </w:style>
  <w:style w:type="character" w:customStyle="1" w:styleId="BalloonTextChar">
    <w:name w:val="Balloon Text Char"/>
    <w:basedOn w:val="DefaultParagraphFont"/>
    <w:link w:val="BalloonText"/>
    <w:uiPriority w:val="99"/>
    <w:semiHidden/>
    <w:rsid w:val="00F646E8"/>
    <w:rPr>
      <w:rFonts w:ascii="Tahoma" w:hAnsi="Tahoma" w:cs="Tahoma"/>
      <w:sz w:val="16"/>
      <w:szCs w:val="16"/>
    </w:rPr>
  </w:style>
  <w:style w:type="paragraph" w:customStyle="1" w:styleId="Unorderedlist">
    <w:name w:val="Unordered list"/>
    <w:basedOn w:val="ListParagraph"/>
    <w:rsid w:val="0053522F"/>
    <w:pPr>
      <w:numPr>
        <w:numId w:val="2"/>
      </w:numPr>
      <w:spacing w:before="76" w:after="120" w:line="314" w:lineRule="auto"/>
      <w:ind w:left="567" w:right="-23" w:hanging="567"/>
      <w:contextualSpacing w:val="0"/>
    </w:pPr>
    <w:rPr>
      <w:color w:val="000000" w:themeColor="text1"/>
      <w:spacing w:val="-4"/>
      <w:sz w:val="20"/>
      <w:szCs w:val="20"/>
    </w:rPr>
  </w:style>
  <w:style w:type="character" w:customStyle="1" w:styleId="Captiontext">
    <w:name w:val="Captiontext"/>
    <w:basedOn w:val="DefaultParagraphFont"/>
    <w:uiPriority w:val="1"/>
    <w:rsid w:val="000047D0"/>
    <w:rPr>
      <w:rFonts w:asciiTheme="majorHAnsi" w:hAnsiTheme="majorHAnsi"/>
      <w:b/>
      <w:bCs/>
      <w:color w:val="00252A" w:themeColor="accent1" w:themeShade="80"/>
      <w:sz w:val="20"/>
      <w:szCs w:val="20"/>
    </w:rPr>
  </w:style>
  <w:style w:type="character" w:customStyle="1" w:styleId="Heading3Char">
    <w:name w:val="Heading 3 Char"/>
    <w:basedOn w:val="DefaultParagraphFont"/>
    <w:link w:val="Heading3"/>
    <w:uiPriority w:val="9"/>
    <w:rsid w:val="006D6512"/>
    <w:rPr>
      <w:b/>
      <w:bCs/>
    </w:rPr>
  </w:style>
  <w:style w:type="paragraph" w:customStyle="1" w:styleId="Listwithindent">
    <w:name w:val="List with indent"/>
    <w:basedOn w:val="Normal"/>
    <w:link w:val="ListwithindentChar"/>
    <w:rsid w:val="00047884"/>
    <w:pPr>
      <w:tabs>
        <w:tab w:val="left" w:pos="709"/>
      </w:tabs>
      <w:spacing w:line="264" w:lineRule="auto"/>
      <w:ind w:left="709" w:hanging="284"/>
    </w:pPr>
    <w:rPr>
      <w:rFonts w:ascii="Calibri" w:eastAsia="Calibri" w:hAnsi="Calibri" w:cs="Calibri"/>
      <w:color w:val="231F20"/>
      <w:szCs w:val="20"/>
    </w:rPr>
  </w:style>
  <w:style w:type="numbering" w:customStyle="1" w:styleId="UnorderedListESET">
    <w:name w:val="Unordered List ESET"/>
    <w:uiPriority w:val="99"/>
    <w:rsid w:val="004E4914"/>
    <w:pPr>
      <w:numPr>
        <w:numId w:val="4"/>
      </w:numPr>
    </w:pPr>
  </w:style>
  <w:style w:type="paragraph" w:styleId="Title">
    <w:name w:val="Title"/>
    <w:aliases w:val="Document Title"/>
    <w:basedOn w:val="Heading1"/>
    <w:next w:val="Normal"/>
    <w:link w:val="TitleChar"/>
    <w:uiPriority w:val="10"/>
    <w:rsid w:val="00AE1CDF"/>
    <w:pPr>
      <w:spacing w:line="640" w:lineRule="exact"/>
    </w:pPr>
    <w:rPr>
      <w:color w:val="00252A" w:themeColor="accent1" w:themeShade="80"/>
      <w:sz w:val="60"/>
      <w:szCs w:val="60"/>
      <w:lang w:val="sk-SK"/>
    </w:rPr>
  </w:style>
  <w:style w:type="character" w:customStyle="1" w:styleId="TitleChar">
    <w:name w:val="Title Char"/>
    <w:aliases w:val="Document Title Char"/>
    <w:basedOn w:val="DefaultParagraphFont"/>
    <w:link w:val="Title"/>
    <w:uiPriority w:val="10"/>
    <w:rsid w:val="00AE1CDF"/>
    <w:rPr>
      <w:rFonts w:ascii="Calibri" w:eastAsia="Calibri" w:hAnsi="Calibri" w:cs="Calibri"/>
      <w:b/>
      <w:bCs/>
      <w:color w:val="00252A" w:themeColor="accent1" w:themeShade="80"/>
      <w:sz w:val="60"/>
      <w:szCs w:val="60"/>
      <w:lang w:val="sk-SK"/>
    </w:rPr>
  </w:style>
  <w:style w:type="paragraph" w:customStyle="1" w:styleId="DocumentTitlepagedetails">
    <w:name w:val="Document Title page details"/>
    <w:basedOn w:val="Normal"/>
    <w:link w:val="DocumentTitlepagedetailsChar"/>
    <w:rsid w:val="004149C9"/>
    <w:pPr>
      <w:spacing w:before="27" w:after="0" w:line="240" w:lineRule="auto"/>
      <w:ind w:right="-20"/>
    </w:pPr>
    <w:rPr>
      <w:rFonts w:ascii="Calibri" w:eastAsia="Calibri" w:hAnsi="Calibri" w:cs="Calibri"/>
      <w:color w:val="231F20"/>
      <w:sz w:val="24"/>
      <w:szCs w:val="24"/>
    </w:rPr>
  </w:style>
  <w:style w:type="paragraph" w:customStyle="1" w:styleId="ListH2">
    <w:name w:val="List H2"/>
    <w:basedOn w:val="ListParagraph"/>
    <w:link w:val="ListH2Char"/>
    <w:rsid w:val="00BC330E"/>
    <w:pPr>
      <w:numPr>
        <w:ilvl w:val="1"/>
      </w:numPr>
      <w:tabs>
        <w:tab w:val="left" w:pos="567"/>
        <w:tab w:val="left" w:pos="1134"/>
        <w:tab w:val="left" w:pos="1701"/>
        <w:tab w:val="left" w:pos="2835"/>
        <w:tab w:val="left" w:pos="3402"/>
      </w:tabs>
      <w:spacing w:line="336" w:lineRule="auto"/>
      <w:ind w:right="-23"/>
    </w:pPr>
    <w:rPr>
      <w:color w:val="231F20"/>
      <w:sz w:val="20"/>
      <w:szCs w:val="20"/>
    </w:rPr>
  </w:style>
  <w:style w:type="character" w:customStyle="1" w:styleId="DocumentTitlepagedetailsChar">
    <w:name w:val="Document Title page details Char"/>
    <w:basedOn w:val="DefaultParagraphFont"/>
    <w:link w:val="DocumentTitlepagedetails"/>
    <w:rsid w:val="004149C9"/>
    <w:rPr>
      <w:rFonts w:ascii="Calibri" w:eastAsia="Calibri" w:hAnsi="Calibri" w:cs="Calibri"/>
      <w:color w:val="231F20"/>
      <w:sz w:val="24"/>
      <w:szCs w:val="24"/>
    </w:rPr>
  </w:style>
  <w:style w:type="paragraph" w:customStyle="1" w:styleId="GreenTitle-nonumbering">
    <w:name w:val="Green Title - no numbering"/>
    <w:basedOn w:val="Normal"/>
    <w:link w:val="GreenTitle-nonumberingChar"/>
    <w:rsid w:val="004149C9"/>
    <w:pPr>
      <w:tabs>
        <w:tab w:val="left" w:pos="426"/>
      </w:tabs>
      <w:spacing w:line="427" w:lineRule="exact"/>
      <w:ind w:right="-20"/>
    </w:pPr>
    <w:rPr>
      <w:rFonts w:ascii="Calibri" w:eastAsia="Calibri" w:hAnsi="Calibri" w:cs="Calibri"/>
      <w:color w:val="008F93"/>
      <w:position w:val="1"/>
      <w:sz w:val="36"/>
      <w:szCs w:val="36"/>
    </w:rPr>
  </w:style>
  <w:style w:type="character" w:customStyle="1" w:styleId="ListH2Char">
    <w:name w:val="List H2 Char"/>
    <w:basedOn w:val="ListParagraphChar"/>
    <w:link w:val="ListH2"/>
    <w:rsid w:val="00BC330E"/>
    <w:rPr>
      <w:rFonts w:ascii="Calibri" w:eastAsia="Calibri" w:hAnsi="Calibri" w:cs="Calibri"/>
      <w:color w:val="231F20"/>
      <w:position w:val="1"/>
      <w:sz w:val="20"/>
      <w:szCs w:val="20"/>
    </w:rPr>
  </w:style>
  <w:style w:type="paragraph" w:customStyle="1" w:styleId="Contents">
    <w:name w:val="Contents"/>
    <w:basedOn w:val="Normal"/>
    <w:link w:val="ContentsChar"/>
    <w:rsid w:val="004149C9"/>
    <w:pPr>
      <w:tabs>
        <w:tab w:val="left" w:pos="426"/>
      </w:tabs>
      <w:spacing w:before="240" w:line="240" w:lineRule="auto"/>
      <w:ind w:right="-23"/>
    </w:pPr>
    <w:rPr>
      <w:rFonts w:ascii="Calibri" w:eastAsia="Calibri" w:hAnsi="Calibri" w:cs="Calibri"/>
      <w:color w:val="231F20"/>
      <w:szCs w:val="20"/>
    </w:rPr>
  </w:style>
  <w:style w:type="character" w:customStyle="1" w:styleId="GreenTitle-nonumberingChar">
    <w:name w:val="Green Title - no numbering Char"/>
    <w:basedOn w:val="DefaultParagraphFont"/>
    <w:link w:val="GreenTitle-nonumbering"/>
    <w:rsid w:val="004149C9"/>
    <w:rPr>
      <w:rFonts w:ascii="Calibri" w:eastAsia="Calibri" w:hAnsi="Calibri" w:cs="Calibri"/>
      <w:color w:val="008F93"/>
      <w:position w:val="1"/>
      <w:sz w:val="36"/>
      <w:szCs w:val="36"/>
    </w:rPr>
  </w:style>
  <w:style w:type="paragraph" w:customStyle="1" w:styleId="Simplenumberedlist">
    <w:name w:val="Simple numbered list"/>
    <w:basedOn w:val="Listwithindent"/>
    <w:link w:val="SimplenumberedlistChar"/>
    <w:rsid w:val="009B59E6"/>
    <w:pPr>
      <w:numPr>
        <w:numId w:val="8"/>
      </w:numPr>
      <w:spacing w:line="312" w:lineRule="auto"/>
      <w:ind w:right="992"/>
      <w:contextualSpacing/>
    </w:pPr>
  </w:style>
  <w:style w:type="character" w:customStyle="1" w:styleId="ContentsChar">
    <w:name w:val="Contents Char"/>
    <w:basedOn w:val="DefaultParagraphFont"/>
    <w:link w:val="Contents"/>
    <w:rsid w:val="004149C9"/>
    <w:rPr>
      <w:rFonts w:ascii="Calibri" w:eastAsia="Calibri" w:hAnsi="Calibri" w:cs="Calibri"/>
      <w:color w:val="231F20"/>
      <w:sz w:val="20"/>
      <w:szCs w:val="20"/>
    </w:rPr>
  </w:style>
  <w:style w:type="numbering" w:customStyle="1" w:styleId="Simpleorderedlist">
    <w:name w:val="Simple ordered list"/>
    <w:uiPriority w:val="99"/>
    <w:rsid w:val="00147957"/>
    <w:pPr>
      <w:numPr>
        <w:numId w:val="5"/>
      </w:numPr>
    </w:pPr>
  </w:style>
  <w:style w:type="character" w:customStyle="1" w:styleId="ListwithindentChar">
    <w:name w:val="List with indent Char"/>
    <w:basedOn w:val="DefaultParagraphFont"/>
    <w:link w:val="Listwithindent"/>
    <w:rsid w:val="008127BF"/>
    <w:rPr>
      <w:rFonts w:ascii="Calibri" w:eastAsia="Calibri" w:hAnsi="Calibri" w:cs="Calibri"/>
      <w:color w:val="231F20"/>
      <w:sz w:val="20"/>
      <w:szCs w:val="20"/>
    </w:rPr>
  </w:style>
  <w:style w:type="character" w:customStyle="1" w:styleId="SimplenumberedlistChar">
    <w:name w:val="Simple numbered list Char"/>
    <w:basedOn w:val="ListwithindentChar"/>
    <w:link w:val="Simplenumberedlist"/>
    <w:rsid w:val="008127BF"/>
    <w:rPr>
      <w:rFonts w:ascii="Calibri" w:eastAsia="Calibri" w:hAnsi="Calibri" w:cs="Calibri"/>
      <w:color w:val="231F20"/>
      <w:sz w:val="20"/>
      <w:szCs w:val="20"/>
    </w:rPr>
  </w:style>
  <w:style w:type="numbering" w:customStyle="1" w:styleId="Simpleunorderedlist">
    <w:name w:val="Simple unordered list"/>
    <w:uiPriority w:val="99"/>
    <w:rsid w:val="00423647"/>
    <w:pPr>
      <w:numPr>
        <w:numId w:val="6"/>
      </w:numPr>
    </w:pPr>
  </w:style>
  <w:style w:type="paragraph" w:customStyle="1" w:styleId="PictureNote">
    <w:name w:val="Picture Note"/>
    <w:basedOn w:val="Normal"/>
    <w:link w:val="PictureNoteChar"/>
    <w:rsid w:val="00257034"/>
    <w:pPr>
      <w:spacing w:line="240" w:lineRule="auto"/>
    </w:pPr>
    <w:rPr>
      <w:b/>
      <w:bCs/>
      <w:smallCaps/>
      <w:color w:val="231F20"/>
      <w:spacing w:val="7"/>
      <w:sz w:val="18"/>
      <w:szCs w:val="18"/>
    </w:rPr>
  </w:style>
  <w:style w:type="character" w:customStyle="1" w:styleId="Heading4Char">
    <w:name w:val="Heading 4 Char"/>
    <w:basedOn w:val="DefaultParagraphFont"/>
    <w:link w:val="Heading4"/>
    <w:rsid w:val="00257034"/>
    <w:rPr>
      <w:rFonts w:ascii="Calibri" w:eastAsia="Calibri" w:hAnsi="Calibri" w:cs="Calibri"/>
      <w:b/>
      <w:bCs/>
      <w:sz w:val="20"/>
      <w:szCs w:val="20"/>
    </w:rPr>
  </w:style>
  <w:style w:type="character" w:customStyle="1" w:styleId="PictureNoteChar">
    <w:name w:val="Picture Note Char"/>
    <w:basedOn w:val="DefaultParagraphFont"/>
    <w:link w:val="PictureNote"/>
    <w:rsid w:val="00257034"/>
    <w:rPr>
      <w:b/>
      <w:bCs/>
      <w:smallCaps/>
      <w:color w:val="231F20"/>
      <w:spacing w:val="7"/>
      <w:sz w:val="18"/>
      <w:szCs w:val="18"/>
    </w:rPr>
  </w:style>
  <w:style w:type="numbering" w:customStyle="1" w:styleId="Styl1">
    <w:name w:val="Styl1"/>
    <w:uiPriority w:val="99"/>
    <w:rsid w:val="00BC330E"/>
    <w:pPr>
      <w:numPr>
        <w:numId w:val="7"/>
      </w:numPr>
    </w:pPr>
  </w:style>
  <w:style w:type="paragraph" w:customStyle="1" w:styleId="ListH3">
    <w:name w:val="List H3"/>
    <w:basedOn w:val="ListH2"/>
    <w:link w:val="ListH3Char"/>
    <w:rsid w:val="00BC330E"/>
    <w:pPr>
      <w:numPr>
        <w:ilvl w:val="2"/>
      </w:numPr>
      <w:tabs>
        <w:tab w:val="clear" w:pos="1701"/>
      </w:tabs>
      <w:spacing w:before="0"/>
    </w:pPr>
  </w:style>
  <w:style w:type="numbering" w:customStyle="1" w:styleId="Unorderedliststyle">
    <w:name w:val="Unordered list style"/>
    <w:uiPriority w:val="99"/>
    <w:rsid w:val="00C05921"/>
    <w:pPr>
      <w:numPr>
        <w:numId w:val="9"/>
      </w:numPr>
    </w:pPr>
  </w:style>
  <w:style w:type="character" w:customStyle="1" w:styleId="ListH3Char">
    <w:name w:val="List H3 Char"/>
    <w:basedOn w:val="ListH2Char"/>
    <w:link w:val="ListH3"/>
    <w:rsid w:val="00BC330E"/>
    <w:rPr>
      <w:rFonts w:ascii="Calibri" w:eastAsia="Calibri" w:hAnsi="Calibri" w:cs="Calibri"/>
      <w:color w:val="231F20"/>
      <w:position w:val="1"/>
      <w:sz w:val="20"/>
      <w:szCs w:val="20"/>
    </w:rPr>
  </w:style>
  <w:style w:type="paragraph" w:customStyle="1" w:styleId="UnList1">
    <w:name w:val="UnList 1"/>
    <w:basedOn w:val="ListParagraph"/>
    <w:link w:val="UnList1Char"/>
    <w:rsid w:val="00817A98"/>
    <w:pPr>
      <w:numPr>
        <w:numId w:val="3"/>
      </w:numPr>
      <w:tabs>
        <w:tab w:val="clear" w:pos="2268"/>
        <w:tab w:val="clear" w:pos="4536"/>
        <w:tab w:val="left" w:pos="1280"/>
      </w:tabs>
      <w:spacing w:before="80" w:after="80" w:line="264" w:lineRule="auto"/>
      <w:ind w:right="-23"/>
      <w:contextualSpacing w:val="0"/>
    </w:pPr>
    <w:rPr>
      <w:color w:val="231F20"/>
      <w:sz w:val="20"/>
      <w:szCs w:val="20"/>
    </w:rPr>
  </w:style>
  <w:style w:type="paragraph" w:customStyle="1" w:styleId="UnList2">
    <w:name w:val="UnList 2"/>
    <w:basedOn w:val="ListParagraph"/>
    <w:link w:val="UnList2Char"/>
    <w:rsid w:val="00720988"/>
    <w:pPr>
      <w:numPr>
        <w:ilvl w:val="1"/>
        <w:numId w:val="3"/>
      </w:numPr>
      <w:tabs>
        <w:tab w:val="clear" w:pos="2268"/>
        <w:tab w:val="clear" w:pos="4536"/>
        <w:tab w:val="left" w:pos="1280"/>
      </w:tabs>
      <w:spacing w:before="80" w:after="80" w:line="264" w:lineRule="auto"/>
      <w:ind w:right="-23"/>
      <w:contextualSpacing w:val="0"/>
    </w:pPr>
    <w:rPr>
      <w:color w:val="231F20"/>
      <w:position w:val="0"/>
      <w:sz w:val="20"/>
      <w:szCs w:val="20"/>
    </w:rPr>
  </w:style>
  <w:style w:type="character" w:customStyle="1" w:styleId="UnList1Char">
    <w:name w:val="UnList 1 Char"/>
    <w:basedOn w:val="ListParagraphChar"/>
    <w:link w:val="UnList1"/>
    <w:rsid w:val="00817A98"/>
    <w:rPr>
      <w:rFonts w:ascii="Calibri" w:eastAsia="Calibri" w:hAnsi="Calibri" w:cs="Calibri"/>
      <w:color w:val="231F20"/>
      <w:position w:val="1"/>
      <w:sz w:val="20"/>
      <w:szCs w:val="20"/>
    </w:rPr>
  </w:style>
  <w:style w:type="paragraph" w:customStyle="1" w:styleId="UnList3">
    <w:name w:val="UnList3"/>
    <w:basedOn w:val="ListParagraph"/>
    <w:link w:val="UnList3Char"/>
    <w:rsid w:val="00817A98"/>
    <w:pPr>
      <w:numPr>
        <w:ilvl w:val="2"/>
        <w:numId w:val="3"/>
      </w:numPr>
      <w:tabs>
        <w:tab w:val="clear" w:pos="2268"/>
        <w:tab w:val="clear" w:pos="4536"/>
        <w:tab w:val="left" w:pos="1280"/>
      </w:tabs>
      <w:spacing w:before="76" w:after="80" w:line="264" w:lineRule="auto"/>
      <w:ind w:right="-23"/>
      <w:contextualSpacing w:val="0"/>
    </w:pPr>
    <w:rPr>
      <w:color w:val="231F20"/>
      <w:position w:val="0"/>
      <w:sz w:val="20"/>
      <w:szCs w:val="20"/>
    </w:rPr>
  </w:style>
  <w:style w:type="character" w:customStyle="1" w:styleId="UnList2Char">
    <w:name w:val="UnList 2 Char"/>
    <w:basedOn w:val="ListParagraphChar"/>
    <w:link w:val="UnList2"/>
    <w:rsid w:val="00720988"/>
    <w:rPr>
      <w:rFonts w:ascii="Calibri" w:eastAsia="Calibri" w:hAnsi="Calibri" w:cs="Calibri"/>
      <w:color w:val="231F20"/>
      <w:position w:val="1"/>
      <w:sz w:val="20"/>
      <w:szCs w:val="20"/>
    </w:rPr>
  </w:style>
  <w:style w:type="paragraph" w:customStyle="1" w:styleId="Headersmalltext">
    <w:name w:val="Header small text"/>
    <w:basedOn w:val="Normal"/>
    <w:link w:val="HeadersmalltextChar"/>
    <w:rsid w:val="00ED1B3F"/>
    <w:pPr>
      <w:pBdr>
        <w:bottom w:val="single" w:sz="4" w:space="1" w:color="00FFFF" w:themeColor="background1" w:themeShade="80"/>
      </w:pBdr>
      <w:tabs>
        <w:tab w:val="clear" w:pos="4536"/>
        <w:tab w:val="right" w:pos="8647"/>
      </w:tabs>
      <w:spacing w:before="360" w:after="0"/>
    </w:pPr>
    <w:rPr>
      <w:b/>
      <w:szCs w:val="16"/>
    </w:rPr>
  </w:style>
  <w:style w:type="character" w:customStyle="1" w:styleId="UnList3Char">
    <w:name w:val="UnList3 Char"/>
    <w:basedOn w:val="ListParagraphChar"/>
    <w:link w:val="UnList3"/>
    <w:rsid w:val="00817A98"/>
    <w:rPr>
      <w:rFonts w:ascii="Calibri" w:eastAsia="Calibri" w:hAnsi="Calibri" w:cs="Calibri"/>
      <w:color w:val="231F20"/>
      <w:position w:val="1"/>
      <w:sz w:val="20"/>
      <w:szCs w:val="20"/>
    </w:rPr>
  </w:style>
  <w:style w:type="character" w:customStyle="1" w:styleId="HeadersmalltextChar">
    <w:name w:val="Header small text Char"/>
    <w:basedOn w:val="DefaultParagraphFont"/>
    <w:link w:val="Headersmalltext"/>
    <w:rsid w:val="00ED1B3F"/>
    <w:rPr>
      <w:b/>
      <w:sz w:val="20"/>
      <w:szCs w:val="16"/>
    </w:rPr>
  </w:style>
  <w:style w:type="character" w:customStyle="1" w:styleId="Heading6Char">
    <w:name w:val="Heading 6 Char"/>
    <w:basedOn w:val="DefaultParagraphFont"/>
    <w:link w:val="Heading6"/>
    <w:uiPriority w:val="9"/>
    <w:semiHidden/>
    <w:rsid w:val="00D25A57"/>
    <w:rPr>
      <w:rFonts w:asciiTheme="majorHAnsi" w:eastAsiaTheme="majorEastAsia" w:hAnsiTheme="majorHAnsi" w:cstheme="majorBidi"/>
      <w:color w:val="00252A" w:themeColor="accent1" w:themeShade="7F"/>
      <w:sz w:val="20"/>
    </w:rPr>
  </w:style>
  <w:style w:type="paragraph" w:customStyle="1" w:styleId="Default">
    <w:name w:val="Default"/>
    <w:basedOn w:val="Normal"/>
    <w:qFormat/>
    <w:rsid w:val="00930D3A"/>
    <w:pPr>
      <w:spacing w:before="0" w:after="240" w:line="240" w:lineRule="auto"/>
    </w:pPr>
    <w:rPr>
      <w:sz w:val="22"/>
    </w:rPr>
  </w:style>
  <w:style w:type="paragraph" w:styleId="ListBullet2">
    <w:name w:val="List Bullet 2"/>
    <w:basedOn w:val="ListParagraph"/>
    <w:uiPriority w:val="99"/>
    <w:unhideWhenUsed/>
    <w:rsid w:val="009A622A"/>
    <w:pPr>
      <w:widowControl/>
      <w:numPr>
        <w:numId w:val="0"/>
      </w:numPr>
      <w:tabs>
        <w:tab w:val="clear" w:pos="2268"/>
        <w:tab w:val="clear" w:pos="4536"/>
      </w:tabs>
      <w:spacing w:before="0" w:after="120" w:line="240" w:lineRule="exact"/>
      <w:ind w:left="426" w:right="354" w:hanging="142"/>
      <w:contextualSpacing w:val="0"/>
    </w:pPr>
    <w:rPr>
      <w:rFonts w:cs="Times New Roman"/>
      <w:color w:val="1BEEFF" w:themeColor="text2" w:themeTint="A6"/>
      <w:position w:val="0"/>
      <w:sz w:val="18"/>
      <w:szCs w:val="18"/>
      <w:lang w:val="sk-SK"/>
    </w:rPr>
  </w:style>
  <w:style w:type="paragraph" w:styleId="ListBullet3">
    <w:name w:val="List Bullet 3"/>
    <w:basedOn w:val="ListParagraph"/>
    <w:uiPriority w:val="99"/>
    <w:unhideWhenUsed/>
    <w:rsid w:val="009A622A"/>
    <w:pPr>
      <w:widowControl/>
      <w:numPr>
        <w:numId w:val="0"/>
      </w:numPr>
      <w:tabs>
        <w:tab w:val="clear" w:pos="2268"/>
        <w:tab w:val="clear" w:pos="4536"/>
      </w:tabs>
      <w:spacing w:before="0" w:after="120" w:line="240" w:lineRule="exact"/>
      <w:ind w:left="851" w:right="354" w:hanging="142"/>
      <w:contextualSpacing w:val="0"/>
    </w:pPr>
    <w:rPr>
      <w:rFonts w:cs="Times New Roman"/>
      <w:color w:val="1BEEFF" w:themeColor="text2" w:themeTint="A6"/>
      <w:position w:val="0"/>
      <w:sz w:val="18"/>
      <w:szCs w:val="18"/>
      <w:lang w:val="sk-SK"/>
    </w:rPr>
  </w:style>
  <w:style w:type="paragraph" w:styleId="ListBullet4">
    <w:name w:val="List Bullet 4"/>
    <w:basedOn w:val="ListParagraph"/>
    <w:uiPriority w:val="99"/>
    <w:unhideWhenUsed/>
    <w:rsid w:val="009A622A"/>
    <w:pPr>
      <w:widowControl/>
      <w:numPr>
        <w:numId w:val="0"/>
      </w:numPr>
      <w:tabs>
        <w:tab w:val="clear" w:pos="2268"/>
        <w:tab w:val="clear" w:pos="4536"/>
      </w:tabs>
      <w:spacing w:before="0" w:after="120" w:line="240" w:lineRule="exact"/>
      <w:ind w:left="1134" w:right="354" w:hanging="141"/>
      <w:contextualSpacing w:val="0"/>
    </w:pPr>
    <w:rPr>
      <w:rFonts w:cs="Times New Roman"/>
      <w:color w:val="1BEEFF" w:themeColor="text2" w:themeTint="A6"/>
      <w:position w:val="0"/>
      <w:sz w:val="18"/>
      <w:szCs w:val="18"/>
      <w:lang w:val="sk-SK"/>
    </w:rPr>
  </w:style>
  <w:style w:type="paragraph" w:styleId="ListBullet5">
    <w:name w:val="List Bullet 5"/>
    <w:basedOn w:val="ListBullet4"/>
    <w:uiPriority w:val="99"/>
    <w:unhideWhenUsed/>
    <w:rsid w:val="009A622A"/>
    <w:pPr>
      <w:ind w:left="1418" w:hanging="142"/>
    </w:pPr>
  </w:style>
  <w:style w:type="character" w:styleId="Hyperlink">
    <w:name w:val="Hyperlink"/>
    <w:basedOn w:val="DefaultParagraphFont"/>
    <w:uiPriority w:val="99"/>
    <w:unhideWhenUsed/>
    <w:rsid w:val="009A622A"/>
    <w:rPr>
      <w:color w:val="00C0F2" w:themeColor="hyperlink"/>
      <w:u w:val="single"/>
    </w:rPr>
  </w:style>
  <w:style w:type="paragraph" w:customStyle="1" w:styleId="Normal1">
    <w:name w:val="Normal1"/>
    <w:rsid w:val="009A622A"/>
    <w:pPr>
      <w:widowControl/>
      <w:spacing w:after="0"/>
    </w:pPr>
    <w:rPr>
      <w:rFonts w:ascii="Arial" w:eastAsia="Arial" w:hAnsi="Arial" w:cs="Arial"/>
      <w:color w:val="000000"/>
      <w:szCs w:val="24"/>
      <w:lang w:eastAsia="ja-JP"/>
    </w:rPr>
  </w:style>
  <w:style w:type="table" w:styleId="TableGrid">
    <w:name w:val="Table Grid"/>
    <w:basedOn w:val="TableNormal"/>
    <w:uiPriority w:val="39"/>
    <w:rsid w:val="003E1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9A4DD8"/>
    <w:pPr>
      <w:tabs>
        <w:tab w:val="left" w:pos="2268"/>
        <w:tab w:val="left" w:pos="4536"/>
      </w:tabs>
      <w:spacing w:after="0" w:line="240" w:lineRule="auto"/>
    </w:pPr>
    <w:rPr>
      <w:sz w:val="20"/>
    </w:rPr>
  </w:style>
  <w:style w:type="character" w:styleId="CommentReference">
    <w:name w:val="annotation reference"/>
    <w:basedOn w:val="DefaultParagraphFont"/>
    <w:uiPriority w:val="99"/>
    <w:semiHidden/>
    <w:unhideWhenUsed/>
    <w:rsid w:val="009C204A"/>
    <w:rPr>
      <w:sz w:val="16"/>
      <w:szCs w:val="16"/>
    </w:rPr>
  </w:style>
  <w:style w:type="paragraph" w:styleId="CommentText">
    <w:name w:val="annotation text"/>
    <w:basedOn w:val="Normal"/>
    <w:link w:val="CommentTextChar"/>
    <w:uiPriority w:val="99"/>
    <w:semiHidden/>
    <w:unhideWhenUsed/>
    <w:rsid w:val="009C204A"/>
    <w:pPr>
      <w:spacing w:line="240" w:lineRule="auto"/>
    </w:pPr>
    <w:rPr>
      <w:szCs w:val="20"/>
    </w:rPr>
  </w:style>
  <w:style w:type="character" w:customStyle="1" w:styleId="CommentTextChar">
    <w:name w:val="Comment Text Char"/>
    <w:basedOn w:val="DefaultParagraphFont"/>
    <w:link w:val="CommentText"/>
    <w:uiPriority w:val="99"/>
    <w:semiHidden/>
    <w:rsid w:val="009C204A"/>
    <w:rPr>
      <w:sz w:val="20"/>
      <w:szCs w:val="20"/>
    </w:rPr>
  </w:style>
  <w:style w:type="paragraph" w:styleId="CommentSubject">
    <w:name w:val="annotation subject"/>
    <w:basedOn w:val="CommentText"/>
    <w:next w:val="CommentText"/>
    <w:link w:val="CommentSubjectChar"/>
    <w:uiPriority w:val="99"/>
    <w:semiHidden/>
    <w:unhideWhenUsed/>
    <w:rsid w:val="009C204A"/>
    <w:rPr>
      <w:b/>
      <w:bCs/>
    </w:rPr>
  </w:style>
  <w:style w:type="character" w:customStyle="1" w:styleId="CommentSubjectChar">
    <w:name w:val="Comment Subject Char"/>
    <w:basedOn w:val="CommentTextChar"/>
    <w:link w:val="CommentSubject"/>
    <w:uiPriority w:val="99"/>
    <w:semiHidden/>
    <w:rsid w:val="009C204A"/>
    <w:rPr>
      <w:b/>
      <w:bCs/>
      <w:sz w:val="20"/>
      <w:szCs w:val="20"/>
    </w:rPr>
  </w:style>
  <w:style w:type="table" w:styleId="GridTable1Light">
    <w:name w:val="Grid Table 1 Light"/>
    <w:basedOn w:val="TableNormal"/>
    <w:uiPriority w:val="46"/>
    <w:rsid w:val="00110A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qFormat/>
    <w:rsid w:val="00ED16FD"/>
    <w:pPr>
      <w:tabs>
        <w:tab w:val="clear" w:pos="2268"/>
        <w:tab w:val="clear" w:pos="4536"/>
        <w:tab w:val="right" w:leader="dot" w:pos="9064"/>
      </w:tabs>
      <w:spacing w:after="0" w:line="240" w:lineRule="auto"/>
    </w:pPr>
    <w:rPr>
      <w:b/>
      <w:bCs/>
      <w:caps/>
      <w:szCs w:val="20"/>
    </w:rPr>
  </w:style>
  <w:style w:type="paragraph" w:styleId="TOCHeading">
    <w:name w:val="TOC Heading"/>
    <w:basedOn w:val="Heading1"/>
    <w:next w:val="Normal"/>
    <w:uiPriority w:val="39"/>
    <w:unhideWhenUsed/>
    <w:rsid w:val="00D1237E"/>
    <w:pPr>
      <w:keepNext/>
      <w:keepLines/>
      <w:widowControl/>
      <w:spacing w:before="240" w:after="0" w:line="259" w:lineRule="auto"/>
      <w:outlineLvl w:val="9"/>
    </w:pPr>
    <w:rPr>
      <w:rFonts w:asciiTheme="majorHAnsi" w:eastAsiaTheme="majorEastAsia" w:hAnsiTheme="majorHAnsi" w:cstheme="majorBidi"/>
      <w:b w:val="0"/>
      <w:bCs w:val="0"/>
      <w:color w:val="00383F" w:themeColor="accent1" w:themeShade="BF"/>
      <w:sz w:val="32"/>
      <w:szCs w:val="32"/>
    </w:rPr>
  </w:style>
  <w:style w:type="character" w:styleId="Strong">
    <w:name w:val="Strong"/>
    <w:basedOn w:val="DefaultParagraphFont"/>
    <w:uiPriority w:val="22"/>
    <w:rsid w:val="002A6CD0"/>
    <w:rPr>
      <w:b/>
      <w:bCs/>
    </w:rPr>
  </w:style>
  <w:style w:type="paragraph" w:customStyle="1" w:styleId="TableDefault">
    <w:name w:val="Table Default"/>
    <w:basedOn w:val="Default"/>
    <w:qFormat/>
    <w:rsid w:val="00F40FA5"/>
    <w:pPr>
      <w:spacing w:after="0"/>
    </w:pPr>
  </w:style>
  <w:style w:type="character" w:customStyle="1" w:styleId="Heading5Char">
    <w:name w:val="Heading 5 Char"/>
    <w:basedOn w:val="DefaultParagraphFont"/>
    <w:link w:val="Heading5"/>
    <w:uiPriority w:val="9"/>
    <w:rsid w:val="003772CA"/>
    <w:rPr>
      <w:rFonts w:asciiTheme="majorHAnsi" w:eastAsiaTheme="majorEastAsia" w:hAnsiTheme="majorHAnsi" w:cstheme="majorBidi"/>
      <w:color w:val="00383F" w:themeColor="accent1" w:themeShade="BF"/>
      <w:sz w:val="20"/>
    </w:rPr>
  </w:style>
  <w:style w:type="paragraph" w:styleId="TOC4">
    <w:name w:val="toc 4"/>
    <w:basedOn w:val="Normal"/>
    <w:next w:val="Normal"/>
    <w:autoRedefine/>
    <w:uiPriority w:val="39"/>
    <w:unhideWhenUsed/>
    <w:rsid w:val="00BB2633"/>
    <w:pPr>
      <w:tabs>
        <w:tab w:val="clear" w:pos="2268"/>
        <w:tab w:val="clear" w:pos="4536"/>
      </w:tabs>
      <w:spacing w:before="0" w:after="0"/>
      <w:ind w:left="600"/>
    </w:pPr>
    <w:rPr>
      <w:sz w:val="18"/>
      <w:szCs w:val="18"/>
    </w:rPr>
  </w:style>
  <w:style w:type="paragraph" w:styleId="TOC2">
    <w:name w:val="toc 2"/>
    <w:basedOn w:val="Normal"/>
    <w:next w:val="Normal"/>
    <w:autoRedefine/>
    <w:uiPriority w:val="39"/>
    <w:unhideWhenUsed/>
    <w:qFormat/>
    <w:rsid w:val="00ED16FD"/>
    <w:pPr>
      <w:tabs>
        <w:tab w:val="clear" w:pos="2268"/>
        <w:tab w:val="clear" w:pos="4536"/>
      </w:tabs>
      <w:spacing w:before="0" w:after="0"/>
      <w:ind w:left="200"/>
    </w:pPr>
    <w:rPr>
      <w:rFonts w:cs="Arial (Body CS)"/>
      <w:szCs w:val="20"/>
    </w:rPr>
  </w:style>
  <w:style w:type="paragraph" w:styleId="TOC3">
    <w:name w:val="toc 3"/>
    <w:basedOn w:val="Normal"/>
    <w:next w:val="Normal"/>
    <w:autoRedefine/>
    <w:uiPriority w:val="39"/>
    <w:unhideWhenUsed/>
    <w:rsid w:val="00BB2633"/>
    <w:pPr>
      <w:tabs>
        <w:tab w:val="clear" w:pos="2268"/>
        <w:tab w:val="clear" w:pos="4536"/>
      </w:tabs>
      <w:spacing w:before="0" w:after="0"/>
      <w:ind w:left="400"/>
    </w:pPr>
    <w:rPr>
      <w:i/>
      <w:iCs/>
      <w:szCs w:val="20"/>
    </w:rPr>
  </w:style>
  <w:style w:type="paragraph" w:styleId="TOC5">
    <w:name w:val="toc 5"/>
    <w:basedOn w:val="Normal"/>
    <w:next w:val="Normal"/>
    <w:autoRedefine/>
    <w:uiPriority w:val="39"/>
    <w:unhideWhenUsed/>
    <w:rsid w:val="00BB2633"/>
    <w:pPr>
      <w:tabs>
        <w:tab w:val="clear" w:pos="2268"/>
        <w:tab w:val="clear" w:pos="4536"/>
      </w:tabs>
      <w:spacing w:before="0" w:after="0"/>
      <w:ind w:left="800"/>
    </w:pPr>
    <w:rPr>
      <w:sz w:val="18"/>
      <w:szCs w:val="18"/>
    </w:rPr>
  </w:style>
  <w:style w:type="paragraph" w:styleId="TOC6">
    <w:name w:val="toc 6"/>
    <w:basedOn w:val="Normal"/>
    <w:next w:val="Normal"/>
    <w:autoRedefine/>
    <w:uiPriority w:val="39"/>
    <w:unhideWhenUsed/>
    <w:rsid w:val="00BB2633"/>
    <w:pPr>
      <w:tabs>
        <w:tab w:val="clear" w:pos="2268"/>
        <w:tab w:val="clear" w:pos="4536"/>
      </w:tabs>
      <w:spacing w:before="0" w:after="0"/>
      <w:ind w:left="1000"/>
    </w:pPr>
    <w:rPr>
      <w:sz w:val="18"/>
      <w:szCs w:val="18"/>
    </w:rPr>
  </w:style>
  <w:style w:type="paragraph" w:styleId="TOC7">
    <w:name w:val="toc 7"/>
    <w:basedOn w:val="Normal"/>
    <w:next w:val="Normal"/>
    <w:autoRedefine/>
    <w:uiPriority w:val="39"/>
    <w:unhideWhenUsed/>
    <w:rsid w:val="00BB2633"/>
    <w:pPr>
      <w:tabs>
        <w:tab w:val="clear" w:pos="2268"/>
        <w:tab w:val="clear" w:pos="4536"/>
      </w:tabs>
      <w:spacing w:before="0" w:after="0"/>
      <w:ind w:left="1200"/>
    </w:pPr>
    <w:rPr>
      <w:sz w:val="18"/>
      <w:szCs w:val="18"/>
    </w:rPr>
  </w:style>
  <w:style w:type="paragraph" w:styleId="TOC8">
    <w:name w:val="toc 8"/>
    <w:basedOn w:val="Normal"/>
    <w:next w:val="Normal"/>
    <w:autoRedefine/>
    <w:uiPriority w:val="39"/>
    <w:unhideWhenUsed/>
    <w:rsid w:val="00BB2633"/>
    <w:pPr>
      <w:tabs>
        <w:tab w:val="clear" w:pos="2268"/>
        <w:tab w:val="clear" w:pos="4536"/>
      </w:tabs>
      <w:spacing w:before="0" w:after="0"/>
      <w:ind w:left="1400"/>
    </w:pPr>
    <w:rPr>
      <w:sz w:val="18"/>
      <w:szCs w:val="18"/>
    </w:rPr>
  </w:style>
  <w:style w:type="paragraph" w:styleId="TOC9">
    <w:name w:val="toc 9"/>
    <w:basedOn w:val="Normal"/>
    <w:next w:val="Normal"/>
    <w:autoRedefine/>
    <w:uiPriority w:val="39"/>
    <w:unhideWhenUsed/>
    <w:rsid w:val="00BB2633"/>
    <w:pPr>
      <w:tabs>
        <w:tab w:val="clear" w:pos="2268"/>
        <w:tab w:val="clear" w:pos="4536"/>
      </w:tabs>
      <w:spacing w:before="0" w:after="0"/>
      <w:ind w:left="1600"/>
    </w:pPr>
    <w:rPr>
      <w:sz w:val="18"/>
      <w:szCs w:val="18"/>
    </w:rPr>
  </w:style>
  <w:style w:type="paragraph" w:styleId="FootnoteText">
    <w:name w:val="footnote text"/>
    <w:basedOn w:val="Normal"/>
    <w:link w:val="FootnoteTextChar"/>
    <w:uiPriority w:val="99"/>
    <w:semiHidden/>
    <w:unhideWhenUsed/>
    <w:rsid w:val="00685AF2"/>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685AF2"/>
    <w:rPr>
      <w:sz w:val="20"/>
      <w:szCs w:val="20"/>
    </w:rPr>
  </w:style>
  <w:style w:type="character" w:styleId="FootnoteReference">
    <w:name w:val="footnote reference"/>
    <w:basedOn w:val="DefaultParagraphFont"/>
    <w:uiPriority w:val="99"/>
    <w:semiHidden/>
    <w:unhideWhenUsed/>
    <w:rsid w:val="00685AF2"/>
    <w:rPr>
      <w:vertAlign w:val="superscript"/>
    </w:rPr>
  </w:style>
  <w:style w:type="character" w:styleId="FollowedHyperlink">
    <w:name w:val="FollowedHyperlink"/>
    <w:basedOn w:val="DefaultParagraphFont"/>
    <w:uiPriority w:val="99"/>
    <w:semiHidden/>
    <w:unhideWhenUsed/>
    <w:rsid w:val="00871EAE"/>
    <w:rPr>
      <w:color w:val="0081C2" w:themeColor="followedHyperlink"/>
      <w:u w:val="single"/>
    </w:rPr>
  </w:style>
  <w:style w:type="character" w:styleId="UnresolvedMention">
    <w:name w:val="Unresolved Mention"/>
    <w:basedOn w:val="DefaultParagraphFont"/>
    <w:uiPriority w:val="99"/>
    <w:semiHidden/>
    <w:unhideWhenUsed/>
    <w:rsid w:val="00462D0F"/>
    <w:rPr>
      <w:color w:val="605E5C"/>
      <w:shd w:val="clear" w:color="auto" w:fill="E1DFDD"/>
    </w:rPr>
  </w:style>
  <w:style w:type="character" w:styleId="Emphasis">
    <w:name w:val="Emphasis"/>
    <w:basedOn w:val="DefaultParagraphFont"/>
    <w:rsid w:val="0090556A"/>
    <w:rPr>
      <w:b/>
      <w:iCs/>
      <w:color w:val="000000" w:themeColor="text1"/>
    </w:rPr>
  </w:style>
  <w:style w:type="paragraph" w:customStyle="1" w:styleId="Bullets">
    <w:name w:val="Bullets"/>
    <w:basedOn w:val="Default"/>
    <w:qFormat/>
    <w:rsid w:val="006D6512"/>
    <w:pPr>
      <w:numPr>
        <w:numId w:val="25"/>
      </w:numPr>
      <w:ind w:left="227" w:hanging="227"/>
    </w:pPr>
  </w:style>
  <w:style w:type="paragraph" w:customStyle="1" w:styleId="UnorderedBullets">
    <w:name w:val="Unordered Bullets"/>
    <w:basedOn w:val="Bullets"/>
    <w:link w:val="UnorderedBulletsChar"/>
    <w:rsid w:val="00AF447F"/>
  </w:style>
  <w:style w:type="character" w:customStyle="1" w:styleId="UnorderedBulletsChar">
    <w:name w:val="Unordered Bullets Char"/>
    <w:basedOn w:val="DefaultParagraphFont"/>
    <w:link w:val="UnorderedBullets"/>
    <w:rsid w:val="00AF447F"/>
    <w:rPr>
      <w:rFonts w:ascii="Calibri" w:eastAsia="Calibri" w:hAnsi="Calibri" w:cs="Calibri"/>
      <w:color w:val="231F20"/>
      <w:sz w:val="20"/>
      <w:szCs w:val="20"/>
      <w:lang w:val="sk-SK"/>
    </w:rPr>
  </w:style>
  <w:style w:type="paragraph" w:styleId="EndnoteText">
    <w:name w:val="endnote text"/>
    <w:basedOn w:val="Normal"/>
    <w:link w:val="EndnoteTextChar"/>
    <w:uiPriority w:val="99"/>
    <w:semiHidden/>
    <w:unhideWhenUsed/>
    <w:rsid w:val="00643A54"/>
    <w:pPr>
      <w:spacing w:before="0" w:after="0" w:line="240" w:lineRule="auto"/>
    </w:pPr>
    <w:rPr>
      <w:szCs w:val="20"/>
    </w:rPr>
  </w:style>
  <w:style w:type="character" w:customStyle="1" w:styleId="EndnoteTextChar">
    <w:name w:val="Endnote Text Char"/>
    <w:basedOn w:val="DefaultParagraphFont"/>
    <w:link w:val="EndnoteText"/>
    <w:uiPriority w:val="99"/>
    <w:semiHidden/>
    <w:rsid w:val="00643A54"/>
    <w:rPr>
      <w:sz w:val="20"/>
      <w:szCs w:val="20"/>
    </w:rPr>
  </w:style>
  <w:style w:type="character" w:styleId="EndnoteReference">
    <w:name w:val="endnote reference"/>
    <w:basedOn w:val="DefaultParagraphFont"/>
    <w:uiPriority w:val="99"/>
    <w:semiHidden/>
    <w:unhideWhenUsed/>
    <w:rsid w:val="00643A54"/>
    <w:rPr>
      <w:vertAlign w:val="superscript"/>
    </w:rPr>
  </w:style>
  <w:style w:type="paragraph" w:styleId="Revision">
    <w:name w:val="Revision"/>
    <w:hidden/>
    <w:uiPriority w:val="99"/>
    <w:semiHidden/>
    <w:rsid w:val="00AF5B3C"/>
    <w:pPr>
      <w:widowControl/>
      <w:spacing w:after="0" w:line="240" w:lineRule="auto"/>
    </w:pPr>
    <w:rPr>
      <w:sz w:val="20"/>
    </w:rPr>
  </w:style>
  <w:style w:type="character" w:customStyle="1" w:styleId="NoSpacingChar">
    <w:name w:val="No Spacing Char"/>
    <w:basedOn w:val="DefaultParagraphFont"/>
    <w:link w:val="NoSpacing"/>
    <w:uiPriority w:val="1"/>
    <w:rsid w:val="00353FA9"/>
    <w:rPr>
      <w:sz w:val="20"/>
    </w:rPr>
  </w:style>
  <w:style w:type="paragraph" w:customStyle="1" w:styleId="TableHeader">
    <w:name w:val="Table Header"/>
    <w:basedOn w:val="TableDefault"/>
    <w:qFormat/>
    <w:rsid w:val="00F40FA5"/>
    <w:rPr>
      <w:color w:val="0096A1"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5453">
      <w:bodyDiv w:val="1"/>
      <w:marLeft w:val="0"/>
      <w:marRight w:val="0"/>
      <w:marTop w:val="0"/>
      <w:marBottom w:val="0"/>
      <w:divBdr>
        <w:top w:val="none" w:sz="0" w:space="0" w:color="auto"/>
        <w:left w:val="none" w:sz="0" w:space="0" w:color="auto"/>
        <w:bottom w:val="none" w:sz="0" w:space="0" w:color="auto"/>
        <w:right w:val="none" w:sz="0" w:space="0" w:color="auto"/>
      </w:divBdr>
    </w:div>
    <w:div w:id="114905628">
      <w:bodyDiv w:val="1"/>
      <w:marLeft w:val="0"/>
      <w:marRight w:val="0"/>
      <w:marTop w:val="0"/>
      <w:marBottom w:val="0"/>
      <w:divBdr>
        <w:top w:val="none" w:sz="0" w:space="0" w:color="auto"/>
        <w:left w:val="none" w:sz="0" w:space="0" w:color="auto"/>
        <w:bottom w:val="none" w:sz="0" w:space="0" w:color="auto"/>
        <w:right w:val="none" w:sz="0" w:space="0" w:color="auto"/>
      </w:divBdr>
    </w:div>
    <w:div w:id="156503958">
      <w:bodyDiv w:val="1"/>
      <w:marLeft w:val="0"/>
      <w:marRight w:val="0"/>
      <w:marTop w:val="0"/>
      <w:marBottom w:val="0"/>
      <w:divBdr>
        <w:top w:val="none" w:sz="0" w:space="0" w:color="auto"/>
        <w:left w:val="none" w:sz="0" w:space="0" w:color="auto"/>
        <w:bottom w:val="none" w:sz="0" w:space="0" w:color="auto"/>
        <w:right w:val="none" w:sz="0" w:space="0" w:color="auto"/>
      </w:divBdr>
    </w:div>
    <w:div w:id="202980181">
      <w:bodyDiv w:val="1"/>
      <w:marLeft w:val="0"/>
      <w:marRight w:val="0"/>
      <w:marTop w:val="0"/>
      <w:marBottom w:val="0"/>
      <w:divBdr>
        <w:top w:val="none" w:sz="0" w:space="0" w:color="auto"/>
        <w:left w:val="none" w:sz="0" w:space="0" w:color="auto"/>
        <w:bottom w:val="none" w:sz="0" w:space="0" w:color="auto"/>
        <w:right w:val="none" w:sz="0" w:space="0" w:color="auto"/>
      </w:divBdr>
    </w:div>
    <w:div w:id="259531163">
      <w:bodyDiv w:val="1"/>
      <w:marLeft w:val="0"/>
      <w:marRight w:val="0"/>
      <w:marTop w:val="0"/>
      <w:marBottom w:val="0"/>
      <w:divBdr>
        <w:top w:val="none" w:sz="0" w:space="0" w:color="auto"/>
        <w:left w:val="none" w:sz="0" w:space="0" w:color="auto"/>
        <w:bottom w:val="none" w:sz="0" w:space="0" w:color="auto"/>
        <w:right w:val="none" w:sz="0" w:space="0" w:color="auto"/>
      </w:divBdr>
    </w:div>
    <w:div w:id="683630457">
      <w:bodyDiv w:val="1"/>
      <w:marLeft w:val="0"/>
      <w:marRight w:val="0"/>
      <w:marTop w:val="0"/>
      <w:marBottom w:val="0"/>
      <w:divBdr>
        <w:top w:val="none" w:sz="0" w:space="0" w:color="auto"/>
        <w:left w:val="none" w:sz="0" w:space="0" w:color="auto"/>
        <w:bottom w:val="none" w:sz="0" w:space="0" w:color="auto"/>
        <w:right w:val="none" w:sz="0" w:space="0" w:color="auto"/>
      </w:divBdr>
    </w:div>
    <w:div w:id="785389425">
      <w:bodyDiv w:val="1"/>
      <w:marLeft w:val="0"/>
      <w:marRight w:val="0"/>
      <w:marTop w:val="0"/>
      <w:marBottom w:val="0"/>
      <w:divBdr>
        <w:top w:val="none" w:sz="0" w:space="0" w:color="auto"/>
        <w:left w:val="none" w:sz="0" w:space="0" w:color="auto"/>
        <w:bottom w:val="none" w:sz="0" w:space="0" w:color="auto"/>
        <w:right w:val="none" w:sz="0" w:space="0" w:color="auto"/>
      </w:divBdr>
    </w:div>
    <w:div w:id="892082174">
      <w:bodyDiv w:val="1"/>
      <w:marLeft w:val="0"/>
      <w:marRight w:val="0"/>
      <w:marTop w:val="0"/>
      <w:marBottom w:val="0"/>
      <w:divBdr>
        <w:top w:val="none" w:sz="0" w:space="0" w:color="auto"/>
        <w:left w:val="none" w:sz="0" w:space="0" w:color="auto"/>
        <w:bottom w:val="none" w:sz="0" w:space="0" w:color="auto"/>
        <w:right w:val="none" w:sz="0" w:space="0" w:color="auto"/>
      </w:divBdr>
    </w:div>
    <w:div w:id="907956274">
      <w:bodyDiv w:val="1"/>
      <w:marLeft w:val="0"/>
      <w:marRight w:val="0"/>
      <w:marTop w:val="0"/>
      <w:marBottom w:val="0"/>
      <w:divBdr>
        <w:top w:val="none" w:sz="0" w:space="0" w:color="auto"/>
        <w:left w:val="none" w:sz="0" w:space="0" w:color="auto"/>
        <w:bottom w:val="none" w:sz="0" w:space="0" w:color="auto"/>
        <w:right w:val="none" w:sz="0" w:space="0" w:color="auto"/>
      </w:divBdr>
    </w:div>
    <w:div w:id="983894667">
      <w:bodyDiv w:val="1"/>
      <w:marLeft w:val="0"/>
      <w:marRight w:val="0"/>
      <w:marTop w:val="0"/>
      <w:marBottom w:val="0"/>
      <w:divBdr>
        <w:top w:val="none" w:sz="0" w:space="0" w:color="auto"/>
        <w:left w:val="none" w:sz="0" w:space="0" w:color="auto"/>
        <w:bottom w:val="none" w:sz="0" w:space="0" w:color="auto"/>
        <w:right w:val="none" w:sz="0" w:space="0" w:color="auto"/>
      </w:divBdr>
    </w:div>
    <w:div w:id="998119168">
      <w:bodyDiv w:val="1"/>
      <w:marLeft w:val="0"/>
      <w:marRight w:val="0"/>
      <w:marTop w:val="0"/>
      <w:marBottom w:val="0"/>
      <w:divBdr>
        <w:top w:val="none" w:sz="0" w:space="0" w:color="auto"/>
        <w:left w:val="none" w:sz="0" w:space="0" w:color="auto"/>
        <w:bottom w:val="none" w:sz="0" w:space="0" w:color="auto"/>
        <w:right w:val="none" w:sz="0" w:space="0" w:color="auto"/>
      </w:divBdr>
    </w:div>
    <w:div w:id="1109620475">
      <w:bodyDiv w:val="1"/>
      <w:marLeft w:val="0"/>
      <w:marRight w:val="0"/>
      <w:marTop w:val="0"/>
      <w:marBottom w:val="0"/>
      <w:divBdr>
        <w:top w:val="none" w:sz="0" w:space="0" w:color="auto"/>
        <w:left w:val="none" w:sz="0" w:space="0" w:color="auto"/>
        <w:bottom w:val="none" w:sz="0" w:space="0" w:color="auto"/>
        <w:right w:val="none" w:sz="0" w:space="0" w:color="auto"/>
      </w:divBdr>
    </w:div>
    <w:div w:id="1242442998">
      <w:bodyDiv w:val="1"/>
      <w:marLeft w:val="0"/>
      <w:marRight w:val="0"/>
      <w:marTop w:val="0"/>
      <w:marBottom w:val="0"/>
      <w:divBdr>
        <w:top w:val="none" w:sz="0" w:space="0" w:color="auto"/>
        <w:left w:val="none" w:sz="0" w:space="0" w:color="auto"/>
        <w:bottom w:val="none" w:sz="0" w:space="0" w:color="auto"/>
        <w:right w:val="none" w:sz="0" w:space="0" w:color="auto"/>
      </w:divBdr>
    </w:div>
    <w:div w:id="1665863146">
      <w:bodyDiv w:val="1"/>
      <w:marLeft w:val="0"/>
      <w:marRight w:val="0"/>
      <w:marTop w:val="0"/>
      <w:marBottom w:val="0"/>
      <w:divBdr>
        <w:top w:val="none" w:sz="0" w:space="0" w:color="auto"/>
        <w:left w:val="none" w:sz="0" w:space="0" w:color="auto"/>
        <w:bottom w:val="none" w:sz="0" w:space="0" w:color="auto"/>
        <w:right w:val="none" w:sz="0" w:space="0" w:color="auto"/>
      </w:divBdr>
    </w:div>
    <w:div w:id="1701079770">
      <w:bodyDiv w:val="1"/>
      <w:marLeft w:val="0"/>
      <w:marRight w:val="0"/>
      <w:marTop w:val="0"/>
      <w:marBottom w:val="0"/>
      <w:divBdr>
        <w:top w:val="none" w:sz="0" w:space="0" w:color="auto"/>
        <w:left w:val="none" w:sz="0" w:space="0" w:color="auto"/>
        <w:bottom w:val="none" w:sz="0" w:space="0" w:color="auto"/>
        <w:right w:val="none" w:sz="0" w:space="0" w:color="auto"/>
      </w:divBdr>
    </w:div>
    <w:div w:id="1794519850">
      <w:bodyDiv w:val="1"/>
      <w:marLeft w:val="0"/>
      <w:marRight w:val="0"/>
      <w:marTop w:val="0"/>
      <w:marBottom w:val="0"/>
      <w:divBdr>
        <w:top w:val="none" w:sz="0" w:space="0" w:color="auto"/>
        <w:left w:val="none" w:sz="0" w:space="0" w:color="auto"/>
        <w:bottom w:val="none" w:sz="0" w:space="0" w:color="auto"/>
        <w:right w:val="none" w:sz="0" w:space="0" w:color="auto"/>
      </w:divBdr>
    </w:div>
    <w:div w:id="1942492009">
      <w:bodyDiv w:val="1"/>
      <w:marLeft w:val="0"/>
      <w:marRight w:val="0"/>
      <w:marTop w:val="0"/>
      <w:marBottom w:val="0"/>
      <w:divBdr>
        <w:top w:val="none" w:sz="0" w:space="0" w:color="auto"/>
        <w:left w:val="none" w:sz="0" w:space="0" w:color="auto"/>
        <w:bottom w:val="none" w:sz="0" w:space="0" w:color="auto"/>
        <w:right w:val="none" w:sz="0" w:space="0" w:color="auto"/>
      </w:divBdr>
    </w:div>
    <w:div w:id="2005820962">
      <w:bodyDiv w:val="1"/>
      <w:marLeft w:val="0"/>
      <w:marRight w:val="0"/>
      <w:marTop w:val="0"/>
      <w:marBottom w:val="0"/>
      <w:divBdr>
        <w:top w:val="none" w:sz="0" w:space="0" w:color="auto"/>
        <w:left w:val="none" w:sz="0" w:space="0" w:color="auto"/>
        <w:bottom w:val="none" w:sz="0" w:space="0" w:color="auto"/>
        <w:right w:val="none" w:sz="0" w:space="0" w:color="auto"/>
      </w:divBdr>
    </w:div>
    <w:div w:id="2029523276">
      <w:bodyDiv w:val="1"/>
      <w:marLeft w:val="0"/>
      <w:marRight w:val="0"/>
      <w:marTop w:val="0"/>
      <w:marBottom w:val="0"/>
      <w:divBdr>
        <w:top w:val="none" w:sz="0" w:space="0" w:color="auto"/>
        <w:left w:val="none" w:sz="0" w:space="0" w:color="auto"/>
        <w:bottom w:val="none" w:sz="0" w:space="0" w:color="auto"/>
        <w:right w:val="none" w:sz="0" w:space="0" w:color="auto"/>
      </w:divBdr>
    </w:div>
    <w:div w:id="2057044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support.eset.com/en/kb3592-is-my-eset-product-supported-eset-end-of-life-policy-business-produc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me ESET World">
  <a:themeElements>
    <a:clrScheme name="Custom 1">
      <a:dk1>
        <a:srgbClr val="000000"/>
      </a:dk1>
      <a:lt1>
        <a:srgbClr val="FEFFFF"/>
      </a:lt1>
      <a:dk2>
        <a:srgbClr val="0096A1"/>
      </a:dk2>
      <a:lt2>
        <a:srgbClr val="FEFFFF"/>
      </a:lt2>
      <a:accent1>
        <a:srgbClr val="004B55"/>
      </a:accent1>
      <a:accent2>
        <a:srgbClr val="00717F"/>
      </a:accent2>
      <a:accent3>
        <a:srgbClr val="00BEC7"/>
      </a:accent3>
      <a:accent4>
        <a:srgbClr val="6ED1D4"/>
      </a:accent4>
      <a:accent5>
        <a:srgbClr val="8DC63F"/>
      </a:accent5>
      <a:accent6>
        <a:srgbClr val="FFC425"/>
      </a:accent6>
      <a:hlink>
        <a:srgbClr val="00C0F2"/>
      </a:hlink>
      <a:folHlink>
        <a:srgbClr val="0081C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 ESET World" id="{AA79B9AC-D84E-5145-87A3-53303FBFA8B6}" vid="{A3A5EB94-1C8B-8341-ACA0-7B43FD075CF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510D6D4424CEC45B5DDB23E3F09B987" ma:contentTypeVersion="11" ma:contentTypeDescription="Create a new document." ma:contentTypeScope="" ma:versionID="b4807ccd4f7e30693d94cd88fb847285">
  <xsd:schema xmlns:xsd="http://www.w3.org/2001/XMLSchema" xmlns:xs="http://www.w3.org/2001/XMLSchema" xmlns:p="http://schemas.microsoft.com/office/2006/metadata/properties" xmlns:ns2="e45ba479-beb1-4f38-b9db-b9dae7324bfd" xmlns:ns3="613d9763-80f9-4f56-86b4-24a992cc8941" targetNamespace="http://schemas.microsoft.com/office/2006/metadata/properties" ma:root="true" ma:fieldsID="9c3bc7614562569ea4e4ba21d49ca4c8" ns2:_="" ns3:_="">
    <xsd:import namespace="e45ba479-beb1-4f38-b9db-b9dae7324bfd"/>
    <xsd:import namespace="613d9763-80f9-4f56-86b4-24a992cc89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ba479-beb1-4f38-b9db-b9dae7324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3d9763-80f9-4f56-86b4-24a992cc89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E8B108-CBF7-419B-BC5E-666E5AE9E58B}">
  <ds:schemaRefs>
    <ds:schemaRef ds:uri="http://schemas.microsoft.com/sharepoint/v3/contenttype/forms"/>
  </ds:schemaRefs>
</ds:datastoreItem>
</file>

<file path=customXml/itemProps2.xml><?xml version="1.0" encoding="utf-8"?>
<ds:datastoreItem xmlns:ds="http://schemas.openxmlformats.org/officeDocument/2006/customXml" ds:itemID="{CBC192E2-86D7-42B9-B5B4-26C3804F9D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0D47AA-1139-498D-802F-38E0C2AF57B8}">
  <ds:schemaRefs>
    <ds:schemaRef ds:uri="http://schemas.openxmlformats.org/officeDocument/2006/bibliography"/>
  </ds:schemaRefs>
</ds:datastoreItem>
</file>

<file path=customXml/itemProps4.xml><?xml version="1.0" encoding="utf-8"?>
<ds:datastoreItem xmlns:ds="http://schemas.openxmlformats.org/officeDocument/2006/customXml" ds:itemID="{71D9272D-0299-43EC-8948-A9F7EDE5E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ba479-beb1-4f38-b9db-b9dae7324bfd"/>
    <ds:schemaRef ds:uri="613d9763-80f9-4f56-86b4-24a992cc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3613</Words>
  <Characters>20596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Eset</Company>
  <LinksUpToDate>false</LinksUpToDate>
  <CharactersWithSpaces>24161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sip:michal.jankech@eset.com</dc:creator>
  <cp:keywords/>
  <dc:description/>
  <cp:lastModifiedBy>Ervín Rendek</cp:lastModifiedBy>
  <cp:revision>2</cp:revision>
  <cp:lastPrinted>2020-07-22T11:18:00Z</cp:lastPrinted>
  <dcterms:created xsi:type="dcterms:W3CDTF">2021-05-05T18:36:00Z</dcterms:created>
  <dcterms:modified xsi:type="dcterms:W3CDTF">2021-05-05T18:36:00Z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2013-08-22T00:00:00Z</vt:filetime>
  </property>
  <property fmtid="{D5CDD505-2E9C-101B-9397-08002B2CF9AE}" pid="3" name="LastSaved">
    <vt:filetime>2013-10-09T00:00:00Z</vt:filetime>
  </property>
  <property fmtid="{D5CDD505-2E9C-101B-9397-08002B2CF9AE}" pid="4" name="ContentTypeId">
    <vt:lpwstr>0x0101006510D6D4424CEC45B5DDB23E3F09B987</vt:lpwstr>
  </property>
  <property fmtid="{D5CDD505-2E9C-101B-9397-08002B2CF9AE}" pid="5" name="_dlc_DocIdItemGuid">
    <vt:lpwstr>5cf2a854-e8cc-4107-ab36-0b53894a84f8</vt:lpwstr>
  </property>
</Properties>
</file>